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DB29B" w14:textId="5C176D94" w:rsidR="007F37FC" w:rsidRPr="00865E09" w:rsidRDefault="00E166E2" w:rsidP="007F37FC">
      <w:pPr>
        <w:jc w:val="center"/>
        <w:rPr>
          <w:rFonts w:ascii="Calibri" w:hAnsi="Calibri" w:cs="Calibri"/>
          <w:sz w:val="72"/>
        </w:rPr>
      </w:pPr>
      <w:r>
        <w:rPr>
          <w:rFonts w:ascii="Calibri" w:hAnsi="Calibri" w:cs="Calibri"/>
          <w:noProof/>
          <w:sz w:val="72"/>
        </w:rPr>
        <w:drawing>
          <wp:anchor distT="0" distB="0" distL="114300" distR="114300" simplePos="0" relativeHeight="251662336" behindDoc="0" locked="0" layoutInCell="1" allowOverlap="1" wp14:anchorId="6BBACCC8" wp14:editId="2E82237F">
            <wp:simplePos x="0" y="0"/>
            <wp:positionH relativeFrom="column">
              <wp:posOffset>2459355</wp:posOffset>
            </wp:positionH>
            <wp:positionV relativeFrom="paragraph">
              <wp:posOffset>31663</wp:posOffset>
            </wp:positionV>
            <wp:extent cx="1623848" cy="2043793"/>
            <wp:effectExtent l="0" t="0" r="0" b="0"/>
            <wp:wrapNone/>
            <wp:docPr id="6" name="Picture 6" descr="G:\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rd Drive\HHI\Letters\HH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848" cy="2043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727E7" w14:textId="77777777" w:rsidR="00E166E2" w:rsidRDefault="00E166E2" w:rsidP="007F37FC">
      <w:pPr>
        <w:jc w:val="center"/>
        <w:rPr>
          <w:rFonts w:ascii="Calibri" w:hAnsi="Calibri" w:cs="Calibri"/>
          <w:sz w:val="72"/>
        </w:rPr>
      </w:pPr>
    </w:p>
    <w:p w14:paraId="53F27D11" w14:textId="77777777" w:rsidR="00E166E2" w:rsidRDefault="00E166E2" w:rsidP="007F37FC">
      <w:pPr>
        <w:jc w:val="center"/>
        <w:rPr>
          <w:rFonts w:ascii="Calibri" w:hAnsi="Calibri" w:cs="Calibri"/>
          <w:sz w:val="72"/>
        </w:rPr>
      </w:pPr>
    </w:p>
    <w:p w14:paraId="18B4DF34" w14:textId="77777777" w:rsidR="00E166E2" w:rsidRDefault="00E166E2" w:rsidP="007F37FC">
      <w:pPr>
        <w:jc w:val="center"/>
        <w:rPr>
          <w:rFonts w:ascii="Calibri" w:hAnsi="Calibri" w:cs="Calibri"/>
          <w:sz w:val="72"/>
        </w:rPr>
      </w:pPr>
    </w:p>
    <w:p w14:paraId="0B19B948" w14:textId="77777777" w:rsidR="007F37FC" w:rsidRPr="00865E09" w:rsidRDefault="007F37FC" w:rsidP="007F37FC">
      <w:pPr>
        <w:jc w:val="center"/>
        <w:rPr>
          <w:rFonts w:ascii="Calibri" w:hAnsi="Calibri" w:cs="Calibri"/>
          <w:sz w:val="72"/>
        </w:rPr>
      </w:pPr>
      <w:r w:rsidRPr="00865E09">
        <w:rPr>
          <w:rFonts w:ascii="Calibri" w:hAnsi="Calibri" w:cs="Calibri"/>
          <w:sz w:val="72"/>
        </w:rPr>
        <w:t>Policy Statement &amp; Procedures</w:t>
      </w:r>
    </w:p>
    <w:p w14:paraId="74E5B1E1" w14:textId="77777777" w:rsidR="007F37FC" w:rsidRPr="00865E09" w:rsidRDefault="007F37FC" w:rsidP="007F37FC">
      <w:pPr>
        <w:jc w:val="center"/>
        <w:rPr>
          <w:rFonts w:ascii="Calibri" w:hAnsi="Calibri" w:cs="Calibri"/>
          <w:sz w:val="22"/>
        </w:rPr>
      </w:pPr>
    </w:p>
    <w:p w14:paraId="169F8DD7" w14:textId="423E327C" w:rsidR="007F37FC" w:rsidRPr="004E27DD" w:rsidRDefault="007F37FC" w:rsidP="007F37FC">
      <w:pPr>
        <w:jc w:val="center"/>
        <w:rPr>
          <w:rFonts w:ascii="Calibri" w:hAnsi="Calibri" w:cs="Calibri"/>
          <w:sz w:val="160"/>
          <w:szCs w:val="160"/>
        </w:rPr>
      </w:pPr>
      <w:r>
        <w:rPr>
          <w:rFonts w:ascii="Calibri" w:hAnsi="Calibri" w:cs="Calibri"/>
          <w:sz w:val="160"/>
          <w:szCs w:val="160"/>
        </w:rPr>
        <w:t>Charging and Remissions</w:t>
      </w:r>
    </w:p>
    <w:tbl>
      <w:tblPr>
        <w:tblStyle w:val="TableGrid1"/>
        <w:tblpPr w:leftFromText="180" w:rightFromText="180" w:vertAnchor="page" w:horzAnchor="page" w:tblpX="2232" w:tblpY="9326"/>
        <w:tblW w:w="0" w:type="auto"/>
        <w:tblLook w:val="04A0" w:firstRow="1" w:lastRow="0" w:firstColumn="1" w:lastColumn="0" w:noHBand="0" w:noVBand="1"/>
      </w:tblPr>
      <w:tblGrid>
        <w:gridCol w:w="3264"/>
        <w:gridCol w:w="1646"/>
        <w:gridCol w:w="12"/>
        <w:gridCol w:w="1634"/>
      </w:tblGrid>
      <w:tr w:rsidR="007F37FC" w:rsidRPr="007C6212" w14:paraId="638C008C" w14:textId="77777777" w:rsidTr="006B6CBB">
        <w:trPr>
          <w:trHeight w:val="565"/>
        </w:trPr>
        <w:tc>
          <w:tcPr>
            <w:tcW w:w="3264" w:type="dxa"/>
          </w:tcPr>
          <w:p w14:paraId="7A956A81" w14:textId="77777777" w:rsidR="007F37FC" w:rsidRPr="007C6212" w:rsidRDefault="007F37FC" w:rsidP="006B6CBB">
            <w:pPr>
              <w:tabs>
                <w:tab w:val="left" w:pos="1174"/>
              </w:tabs>
              <w:spacing w:line="276" w:lineRule="auto"/>
              <w:rPr>
                <w:rFonts w:ascii="PT Serif" w:hAnsi="PT Serif"/>
                <w:b/>
                <w:sz w:val="20"/>
                <w:szCs w:val="13"/>
              </w:rPr>
            </w:pPr>
            <w:r w:rsidRPr="007C6212">
              <w:rPr>
                <w:rFonts w:ascii="PT Serif" w:hAnsi="PT Serif"/>
                <w:b/>
                <w:sz w:val="20"/>
                <w:szCs w:val="13"/>
              </w:rPr>
              <w:t>Category:</w:t>
            </w:r>
          </w:p>
        </w:tc>
        <w:tc>
          <w:tcPr>
            <w:tcW w:w="3292" w:type="dxa"/>
            <w:gridSpan w:val="3"/>
          </w:tcPr>
          <w:p w14:paraId="5123C010" w14:textId="7CE27679" w:rsidR="007F37FC" w:rsidRPr="007C6212" w:rsidRDefault="007F37FC" w:rsidP="006B6CBB">
            <w:pPr>
              <w:tabs>
                <w:tab w:val="left" w:pos="1174"/>
              </w:tabs>
              <w:spacing w:line="276" w:lineRule="auto"/>
              <w:rPr>
                <w:rFonts w:ascii="PT Serif" w:hAnsi="PT Serif"/>
                <w:iCs/>
                <w:color w:val="000000" w:themeColor="text1"/>
                <w:sz w:val="20"/>
                <w:szCs w:val="13"/>
              </w:rPr>
            </w:pPr>
          </w:p>
        </w:tc>
      </w:tr>
      <w:tr w:rsidR="007F37FC" w:rsidRPr="007C6212" w14:paraId="59DC744B" w14:textId="77777777" w:rsidTr="006B6CBB">
        <w:trPr>
          <w:trHeight w:val="593"/>
        </w:trPr>
        <w:tc>
          <w:tcPr>
            <w:tcW w:w="3264" w:type="dxa"/>
          </w:tcPr>
          <w:p w14:paraId="0CFDF9CB" w14:textId="77777777" w:rsidR="007F37FC" w:rsidRPr="007C6212" w:rsidRDefault="007F37FC" w:rsidP="006B6CBB">
            <w:pPr>
              <w:tabs>
                <w:tab w:val="left" w:pos="1174"/>
              </w:tabs>
              <w:spacing w:line="276" w:lineRule="auto"/>
              <w:rPr>
                <w:rFonts w:ascii="PT Serif" w:hAnsi="PT Serif"/>
                <w:b/>
                <w:sz w:val="20"/>
                <w:szCs w:val="13"/>
              </w:rPr>
            </w:pPr>
            <w:proofErr w:type="spellStart"/>
            <w:r w:rsidRPr="007C6212">
              <w:rPr>
                <w:rFonts w:ascii="PT Serif" w:hAnsi="PT Serif"/>
                <w:b/>
                <w:sz w:val="20"/>
                <w:szCs w:val="13"/>
              </w:rPr>
              <w:t>Authorised</w:t>
            </w:r>
            <w:proofErr w:type="spellEnd"/>
            <w:r w:rsidRPr="007C6212">
              <w:rPr>
                <w:rFonts w:ascii="PT Serif" w:hAnsi="PT Serif"/>
                <w:b/>
                <w:sz w:val="20"/>
                <w:szCs w:val="13"/>
              </w:rPr>
              <w:t xml:space="preserve"> By:</w:t>
            </w:r>
          </w:p>
        </w:tc>
        <w:tc>
          <w:tcPr>
            <w:tcW w:w="3292" w:type="dxa"/>
            <w:gridSpan w:val="3"/>
          </w:tcPr>
          <w:p w14:paraId="066488B0" w14:textId="5630C5CD" w:rsidR="007F37FC" w:rsidRPr="007C6212" w:rsidRDefault="007F37FC" w:rsidP="006B6CBB">
            <w:pPr>
              <w:tabs>
                <w:tab w:val="left" w:pos="1174"/>
              </w:tabs>
              <w:spacing w:line="276" w:lineRule="auto"/>
              <w:rPr>
                <w:rFonts w:ascii="PT Serif" w:hAnsi="PT Serif"/>
                <w:iCs/>
                <w:color w:val="000000" w:themeColor="text1"/>
                <w:sz w:val="20"/>
                <w:szCs w:val="13"/>
              </w:rPr>
            </w:pPr>
            <w:r>
              <w:rPr>
                <w:rFonts w:ascii="PT Serif" w:hAnsi="PT Serif"/>
                <w:iCs/>
                <w:color w:val="000000" w:themeColor="text1"/>
                <w:sz w:val="20"/>
                <w:szCs w:val="13"/>
              </w:rPr>
              <w:t>AIM Board</w:t>
            </w:r>
          </w:p>
        </w:tc>
      </w:tr>
      <w:tr w:rsidR="007F37FC" w:rsidRPr="007C6212" w14:paraId="4EF2B168" w14:textId="77777777" w:rsidTr="006B6CBB">
        <w:trPr>
          <w:trHeight w:val="565"/>
        </w:trPr>
        <w:tc>
          <w:tcPr>
            <w:tcW w:w="3264" w:type="dxa"/>
          </w:tcPr>
          <w:p w14:paraId="79664F76" w14:textId="77777777" w:rsidR="007F37FC" w:rsidRPr="007C6212" w:rsidRDefault="007F37FC" w:rsidP="006B6CBB">
            <w:pPr>
              <w:tabs>
                <w:tab w:val="left" w:pos="1174"/>
              </w:tabs>
              <w:spacing w:line="276" w:lineRule="auto"/>
              <w:rPr>
                <w:rFonts w:ascii="PT Serif" w:hAnsi="PT Serif"/>
                <w:b/>
                <w:sz w:val="20"/>
                <w:szCs w:val="13"/>
              </w:rPr>
            </w:pPr>
            <w:r w:rsidRPr="007C6212">
              <w:rPr>
                <w:rFonts w:ascii="PT Serif" w:hAnsi="PT Serif"/>
                <w:b/>
                <w:sz w:val="20"/>
                <w:szCs w:val="13"/>
              </w:rPr>
              <w:t>Author:</w:t>
            </w:r>
          </w:p>
        </w:tc>
        <w:tc>
          <w:tcPr>
            <w:tcW w:w="3292" w:type="dxa"/>
            <w:gridSpan w:val="3"/>
          </w:tcPr>
          <w:p w14:paraId="6503697C" w14:textId="11CBB4E0" w:rsidR="007F37FC" w:rsidRPr="007C6212" w:rsidRDefault="007F37FC" w:rsidP="006B6CBB">
            <w:pPr>
              <w:tabs>
                <w:tab w:val="left" w:pos="1174"/>
              </w:tabs>
              <w:spacing w:line="276" w:lineRule="auto"/>
              <w:rPr>
                <w:rFonts w:ascii="PT Serif" w:hAnsi="PT Serif"/>
                <w:sz w:val="20"/>
                <w:szCs w:val="13"/>
              </w:rPr>
            </w:pPr>
            <w:r>
              <w:rPr>
                <w:rFonts w:ascii="PT Serif" w:hAnsi="PT Serif"/>
                <w:sz w:val="20"/>
                <w:szCs w:val="13"/>
              </w:rPr>
              <w:t>F.</w:t>
            </w:r>
            <w:r w:rsidR="0025570F">
              <w:rPr>
                <w:rFonts w:ascii="PT Serif" w:hAnsi="PT Serif"/>
                <w:sz w:val="20"/>
                <w:szCs w:val="13"/>
              </w:rPr>
              <w:t xml:space="preserve"> </w:t>
            </w:r>
            <w:r>
              <w:rPr>
                <w:rFonts w:ascii="PT Serif" w:hAnsi="PT Serif"/>
                <w:sz w:val="20"/>
                <w:szCs w:val="13"/>
              </w:rPr>
              <w:t>Edwards</w:t>
            </w:r>
          </w:p>
        </w:tc>
      </w:tr>
      <w:tr w:rsidR="007F37FC" w:rsidRPr="007C6212" w14:paraId="7FFFE6EC" w14:textId="77777777" w:rsidTr="006B6CBB">
        <w:trPr>
          <w:trHeight w:val="593"/>
        </w:trPr>
        <w:tc>
          <w:tcPr>
            <w:tcW w:w="3264" w:type="dxa"/>
          </w:tcPr>
          <w:p w14:paraId="4F8CCA2F" w14:textId="77777777" w:rsidR="007F37FC" w:rsidRPr="007C6212" w:rsidRDefault="007F37FC" w:rsidP="006B6CBB">
            <w:pPr>
              <w:tabs>
                <w:tab w:val="left" w:pos="1174"/>
              </w:tabs>
              <w:spacing w:line="276" w:lineRule="auto"/>
              <w:rPr>
                <w:rFonts w:ascii="PT Serif" w:hAnsi="PT Serif"/>
                <w:b/>
                <w:sz w:val="20"/>
                <w:szCs w:val="13"/>
              </w:rPr>
            </w:pPr>
            <w:r w:rsidRPr="007C6212">
              <w:rPr>
                <w:rFonts w:ascii="PT Serif" w:hAnsi="PT Serif"/>
                <w:b/>
                <w:sz w:val="20"/>
                <w:szCs w:val="13"/>
              </w:rPr>
              <w:t>Version</w:t>
            </w:r>
          </w:p>
        </w:tc>
        <w:tc>
          <w:tcPr>
            <w:tcW w:w="3292" w:type="dxa"/>
            <w:gridSpan w:val="3"/>
          </w:tcPr>
          <w:p w14:paraId="67353A06" w14:textId="34FA3929" w:rsidR="007F37FC" w:rsidRPr="007C6212" w:rsidRDefault="007F37FC" w:rsidP="006B6CBB">
            <w:pPr>
              <w:tabs>
                <w:tab w:val="left" w:pos="1174"/>
              </w:tabs>
              <w:spacing w:line="276" w:lineRule="auto"/>
              <w:rPr>
                <w:rFonts w:ascii="PT Serif" w:hAnsi="PT Serif"/>
                <w:sz w:val="20"/>
                <w:szCs w:val="13"/>
              </w:rPr>
            </w:pPr>
            <w:r>
              <w:rPr>
                <w:rFonts w:ascii="PT Serif" w:hAnsi="PT Serif"/>
                <w:sz w:val="20"/>
                <w:szCs w:val="13"/>
              </w:rPr>
              <w:t>4</w:t>
            </w:r>
          </w:p>
        </w:tc>
      </w:tr>
      <w:tr w:rsidR="007F37FC" w:rsidRPr="007C6212" w14:paraId="705FE99E" w14:textId="77777777" w:rsidTr="006B6CBB">
        <w:trPr>
          <w:trHeight w:val="213"/>
        </w:trPr>
        <w:tc>
          <w:tcPr>
            <w:tcW w:w="3264" w:type="dxa"/>
            <w:vMerge w:val="restart"/>
          </w:tcPr>
          <w:p w14:paraId="174AD769" w14:textId="77777777" w:rsidR="007F37FC" w:rsidRPr="007C6212" w:rsidRDefault="007F37FC" w:rsidP="006B6CBB">
            <w:pPr>
              <w:tabs>
                <w:tab w:val="left" w:pos="1174"/>
              </w:tabs>
              <w:spacing w:line="276" w:lineRule="auto"/>
              <w:rPr>
                <w:rFonts w:ascii="PT Serif" w:hAnsi="PT Serif"/>
                <w:b/>
                <w:sz w:val="20"/>
                <w:szCs w:val="13"/>
              </w:rPr>
            </w:pPr>
            <w:r w:rsidRPr="007C6212">
              <w:rPr>
                <w:rFonts w:ascii="PT Serif" w:hAnsi="PT Serif"/>
                <w:b/>
                <w:sz w:val="20"/>
                <w:szCs w:val="13"/>
              </w:rPr>
              <w:t>Status:</w:t>
            </w:r>
          </w:p>
        </w:tc>
        <w:tc>
          <w:tcPr>
            <w:tcW w:w="1658" w:type="dxa"/>
            <w:gridSpan w:val="2"/>
          </w:tcPr>
          <w:p w14:paraId="2D368B5F" w14:textId="77777777" w:rsidR="007F37FC" w:rsidRPr="007C6212" w:rsidRDefault="007F37FC" w:rsidP="006B6CBB">
            <w:pPr>
              <w:tabs>
                <w:tab w:val="left" w:pos="1174"/>
              </w:tabs>
              <w:spacing w:line="276" w:lineRule="auto"/>
              <w:rPr>
                <w:rFonts w:ascii="PT Serif" w:hAnsi="PT Serif"/>
                <w:sz w:val="20"/>
                <w:szCs w:val="13"/>
              </w:rPr>
            </w:pPr>
            <w:r w:rsidRPr="007C6212">
              <w:rPr>
                <w:rFonts w:ascii="PT Serif" w:hAnsi="PT Serif"/>
                <w:sz w:val="20"/>
                <w:szCs w:val="13"/>
              </w:rPr>
              <w:t>Under Review:</w:t>
            </w:r>
          </w:p>
        </w:tc>
        <w:tc>
          <w:tcPr>
            <w:tcW w:w="1634" w:type="dxa"/>
          </w:tcPr>
          <w:p w14:paraId="208D8624" w14:textId="77777777" w:rsidR="007F37FC" w:rsidRPr="007C6212" w:rsidRDefault="007F37FC" w:rsidP="006B6CBB">
            <w:pPr>
              <w:tabs>
                <w:tab w:val="left" w:pos="1174"/>
              </w:tabs>
              <w:spacing w:line="276" w:lineRule="auto"/>
              <w:rPr>
                <w:rFonts w:ascii="PT Serif" w:hAnsi="PT Serif"/>
                <w:i/>
                <w:color w:val="FF0000"/>
                <w:sz w:val="20"/>
                <w:szCs w:val="13"/>
              </w:rPr>
            </w:pPr>
          </w:p>
        </w:tc>
      </w:tr>
      <w:tr w:rsidR="007F37FC" w:rsidRPr="007C6212" w14:paraId="6E324351" w14:textId="77777777" w:rsidTr="006B6CBB">
        <w:trPr>
          <w:trHeight w:val="212"/>
        </w:trPr>
        <w:tc>
          <w:tcPr>
            <w:tcW w:w="3264" w:type="dxa"/>
            <w:vMerge/>
          </w:tcPr>
          <w:p w14:paraId="2A924ABC" w14:textId="77777777" w:rsidR="007F37FC" w:rsidRPr="007C6212" w:rsidRDefault="007F37FC" w:rsidP="006B6CBB">
            <w:pPr>
              <w:tabs>
                <w:tab w:val="left" w:pos="1174"/>
              </w:tabs>
              <w:spacing w:line="276" w:lineRule="auto"/>
              <w:rPr>
                <w:rFonts w:ascii="PT Serif" w:hAnsi="PT Serif"/>
                <w:b/>
                <w:sz w:val="20"/>
                <w:szCs w:val="13"/>
              </w:rPr>
            </w:pPr>
          </w:p>
        </w:tc>
        <w:tc>
          <w:tcPr>
            <w:tcW w:w="1658" w:type="dxa"/>
            <w:gridSpan w:val="2"/>
          </w:tcPr>
          <w:p w14:paraId="4949DD32" w14:textId="77777777" w:rsidR="007F37FC" w:rsidRPr="007C6212" w:rsidRDefault="007F37FC" w:rsidP="006B6CBB">
            <w:pPr>
              <w:tabs>
                <w:tab w:val="left" w:pos="1174"/>
              </w:tabs>
              <w:spacing w:line="276" w:lineRule="auto"/>
              <w:rPr>
                <w:rFonts w:ascii="PT Serif" w:hAnsi="PT Serif"/>
                <w:sz w:val="20"/>
                <w:szCs w:val="13"/>
              </w:rPr>
            </w:pPr>
            <w:r w:rsidRPr="007C6212">
              <w:rPr>
                <w:rFonts w:ascii="PT Serif" w:hAnsi="PT Serif"/>
                <w:sz w:val="20"/>
                <w:szCs w:val="13"/>
              </w:rPr>
              <w:t>Approved:</w:t>
            </w:r>
          </w:p>
        </w:tc>
        <w:tc>
          <w:tcPr>
            <w:tcW w:w="1634" w:type="dxa"/>
          </w:tcPr>
          <w:p w14:paraId="31B7AB45" w14:textId="77777777" w:rsidR="007F37FC" w:rsidRPr="007C6212" w:rsidRDefault="007F37FC" w:rsidP="006B6CBB">
            <w:pPr>
              <w:tabs>
                <w:tab w:val="left" w:pos="1174"/>
              </w:tabs>
              <w:spacing w:line="276" w:lineRule="auto"/>
              <w:rPr>
                <w:rFonts w:ascii="PT Serif" w:hAnsi="PT Serif"/>
                <w:sz w:val="20"/>
                <w:szCs w:val="13"/>
              </w:rPr>
            </w:pPr>
            <w:r w:rsidRPr="007C6212">
              <w:rPr>
                <w:rFonts w:ascii="PT Serif" w:hAnsi="PT Serif"/>
                <w:i/>
                <w:noProof/>
                <w:color w:val="FF0000"/>
                <w:sz w:val="20"/>
                <w:szCs w:val="13"/>
              </w:rPr>
              <w:drawing>
                <wp:inline distT="0" distB="0" distL="0" distR="0" wp14:anchorId="6BB87EA2" wp14:editId="1FDF0736">
                  <wp:extent cx="179882" cy="179882"/>
                  <wp:effectExtent l="0" t="0" r="0" b="0"/>
                  <wp:docPr id="10" name="Graphic 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1mRYP.svg"/>
                          <pic:cNvPicPr/>
                        </pic:nvPicPr>
                        <pic:blipFill>
                          <a:blip r:embed="rId9">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1"/>
                              </a:ext>
                            </a:extLst>
                          </a:blip>
                          <a:stretch>
                            <a:fillRect/>
                          </a:stretch>
                        </pic:blipFill>
                        <pic:spPr>
                          <a:xfrm>
                            <a:off x="0" y="0"/>
                            <a:ext cx="187236" cy="187236"/>
                          </a:xfrm>
                          <a:prstGeom prst="rect">
                            <a:avLst/>
                          </a:prstGeom>
                        </pic:spPr>
                      </pic:pic>
                    </a:graphicData>
                  </a:graphic>
                </wp:inline>
              </w:drawing>
            </w:r>
          </w:p>
        </w:tc>
      </w:tr>
      <w:tr w:rsidR="007F37FC" w:rsidRPr="007C6212" w14:paraId="2D008D1D" w14:textId="77777777" w:rsidTr="006B6CBB">
        <w:trPr>
          <w:trHeight w:val="212"/>
        </w:trPr>
        <w:tc>
          <w:tcPr>
            <w:tcW w:w="3264" w:type="dxa"/>
            <w:vMerge/>
          </w:tcPr>
          <w:p w14:paraId="194D5EAF" w14:textId="77777777" w:rsidR="007F37FC" w:rsidRPr="007C6212" w:rsidRDefault="007F37FC" w:rsidP="006B6CBB">
            <w:pPr>
              <w:tabs>
                <w:tab w:val="left" w:pos="1174"/>
              </w:tabs>
              <w:spacing w:line="276" w:lineRule="auto"/>
              <w:rPr>
                <w:rFonts w:ascii="PT Serif" w:hAnsi="PT Serif"/>
                <w:b/>
                <w:sz w:val="20"/>
                <w:szCs w:val="13"/>
              </w:rPr>
            </w:pPr>
          </w:p>
        </w:tc>
        <w:tc>
          <w:tcPr>
            <w:tcW w:w="1658" w:type="dxa"/>
            <w:gridSpan w:val="2"/>
          </w:tcPr>
          <w:p w14:paraId="48361466" w14:textId="77777777" w:rsidR="007F37FC" w:rsidRPr="007C6212" w:rsidRDefault="007F37FC" w:rsidP="006B6CBB">
            <w:pPr>
              <w:tabs>
                <w:tab w:val="left" w:pos="1174"/>
              </w:tabs>
              <w:spacing w:line="276" w:lineRule="auto"/>
              <w:rPr>
                <w:rFonts w:ascii="PT Serif" w:hAnsi="PT Serif"/>
                <w:sz w:val="20"/>
                <w:szCs w:val="13"/>
              </w:rPr>
            </w:pPr>
            <w:r w:rsidRPr="007C6212">
              <w:rPr>
                <w:rFonts w:ascii="PT Serif" w:hAnsi="PT Serif"/>
                <w:sz w:val="20"/>
                <w:szCs w:val="13"/>
              </w:rPr>
              <w:t>Adopted:</w:t>
            </w:r>
          </w:p>
        </w:tc>
        <w:tc>
          <w:tcPr>
            <w:tcW w:w="1634" w:type="dxa"/>
          </w:tcPr>
          <w:p w14:paraId="5DB96911" w14:textId="77777777" w:rsidR="007F37FC" w:rsidRPr="007C6212" w:rsidRDefault="007F37FC" w:rsidP="006B6CBB">
            <w:pPr>
              <w:tabs>
                <w:tab w:val="left" w:pos="1174"/>
              </w:tabs>
              <w:spacing w:line="276" w:lineRule="auto"/>
              <w:rPr>
                <w:rFonts w:ascii="PT Serif" w:hAnsi="PT Serif"/>
                <w:sz w:val="20"/>
                <w:szCs w:val="13"/>
              </w:rPr>
            </w:pPr>
          </w:p>
        </w:tc>
      </w:tr>
      <w:tr w:rsidR="007F37FC" w:rsidRPr="007C6212" w14:paraId="446FD85B" w14:textId="77777777" w:rsidTr="006B6CBB">
        <w:trPr>
          <w:trHeight w:val="593"/>
        </w:trPr>
        <w:tc>
          <w:tcPr>
            <w:tcW w:w="3264" w:type="dxa"/>
          </w:tcPr>
          <w:p w14:paraId="09326682" w14:textId="77777777" w:rsidR="007F37FC" w:rsidRPr="007C6212" w:rsidRDefault="007F37FC" w:rsidP="006B6CBB">
            <w:pPr>
              <w:tabs>
                <w:tab w:val="left" w:pos="1174"/>
              </w:tabs>
              <w:spacing w:line="276" w:lineRule="auto"/>
              <w:rPr>
                <w:rFonts w:ascii="PT Serif" w:hAnsi="PT Serif"/>
                <w:b/>
                <w:sz w:val="20"/>
                <w:szCs w:val="13"/>
              </w:rPr>
            </w:pPr>
            <w:r w:rsidRPr="007C6212">
              <w:rPr>
                <w:rFonts w:ascii="PT Serif" w:hAnsi="PT Serif"/>
                <w:b/>
                <w:sz w:val="20"/>
                <w:szCs w:val="13"/>
              </w:rPr>
              <w:t>Issue Date:</w:t>
            </w:r>
          </w:p>
        </w:tc>
        <w:tc>
          <w:tcPr>
            <w:tcW w:w="3292" w:type="dxa"/>
            <w:gridSpan w:val="3"/>
          </w:tcPr>
          <w:p w14:paraId="6D933BF3" w14:textId="1EA626FB" w:rsidR="007F37FC" w:rsidRPr="007C6212" w:rsidRDefault="007F37FC" w:rsidP="0025570F">
            <w:pPr>
              <w:tabs>
                <w:tab w:val="left" w:pos="1174"/>
              </w:tabs>
              <w:spacing w:line="276" w:lineRule="auto"/>
              <w:rPr>
                <w:rFonts w:ascii="PT Serif" w:hAnsi="PT Serif"/>
                <w:sz w:val="20"/>
                <w:szCs w:val="13"/>
              </w:rPr>
            </w:pPr>
            <w:r w:rsidRPr="007C6212">
              <w:rPr>
                <w:rFonts w:ascii="PT Serif" w:hAnsi="PT Serif"/>
                <w:sz w:val="20"/>
                <w:szCs w:val="13"/>
              </w:rPr>
              <w:t>September</w:t>
            </w:r>
            <w:r w:rsidR="0025570F">
              <w:rPr>
                <w:rFonts w:ascii="PT Serif" w:hAnsi="PT Serif"/>
                <w:sz w:val="20"/>
                <w:szCs w:val="13"/>
              </w:rPr>
              <w:t xml:space="preserve"> 2020</w:t>
            </w:r>
          </w:p>
        </w:tc>
      </w:tr>
      <w:tr w:rsidR="007F37FC" w:rsidRPr="007C6212" w14:paraId="612CDFF6" w14:textId="77777777" w:rsidTr="006B6CBB">
        <w:trPr>
          <w:trHeight w:val="763"/>
        </w:trPr>
        <w:tc>
          <w:tcPr>
            <w:tcW w:w="3264" w:type="dxa"/>
          </w:tcPr>
          <w:p w14:paraId="11CBF74C" w14:textId="77777777" w:rsidR="007F37FC" w:rsidRPr="007C6212" w:rsidRDefault="007F37FC" w:rsidP="006B6CBB">
            <w:pPr>
              <w:tabs>
                <w:tab w:val="left" w:pos="1174"/>
              </w:tabs>
              <w:spacing w:line="276" w:lineRule="auto"/>
              <w:rPr>
                <w:rFonts w:ascii="PT Serif" w:hAnsi="PT Serif"/>
                <w:b/>
                <w:sz w:val="20"/>
                <w:szCs w:val="13"/>
              </w:rPr>
            </w:pPr>
            <w:r w:rsidRPr="007C6212">
              <w:rPr>
                <w:rFonts w:ascii="PT Serif" w:hAnsi="PT Serif"/>
                <w:b/>
                <w:sz w:val="20"/>
                <w:szCs w:val="13"/>
              </w:rPr>
              <w:t>Next Review Date:</w:t>
            </w:r>
          </w:p>
        </w:tc>
        <w:tc>
          <w:tcPr>
            <w:tcW w:w="3292" w:type="dxa"/>
            <w:gridSpan w:val="3"/>
          </w:tcPr>
          <w:p w14:paraId="58DAE916" w14:textId="3A4E75E9" w:rsidR="007F37FC" w:rsidRPr="007C6212" w:rsidRDefault="0025570F" w:rsidP="006B6CBB">
            <w:pPr>
              <w:tabs>
                <w:tab w:val="left" w:pos="1174"/>
              </w:tabs>
              <w:spacing w:line="276" w:lineRule="auto"/>
              <w:rPr>
                <w:rFonts w:ascii="PT Serif" w:hAnsi="PT Serif"/>
                <w:sz w:val="20"/>
                <w:szCs w:val="13"/>
              </w:rPr>
            </w:pPr>
            <w:r>
              <w:rPr>
                <w:rFonts w:ascii="PT Serif" w:hAnsi="PT Serif"/>
                <w:sz w:val="20"/>
                <w:szCs w:val="13"/>
              </w:rPr>
              <w:t>September 2023</w:t>
            </w:r>
          </w:p>
        </w:tc>
      </w:tr>
      <w:tr w:rsidR="007F37FC" w:rsidRPr="007C6212" w14:paraId="05CED7A7" w14:textId="77777777" w:rsidTr="006B6CBB">
        <w:trPr>
          <w:trHeight w:val="316"/>
        </w:trPr>
        <w:tc>
          <w:tcPr>
            <w:tcW w:w="3264" w:type="dxa"/>
            <w:vMerge w:val="restart"/>
          </w:tcPr>
          <w:p w14:paraId="1198BA96" w14:textId="77777777" w:rsidR="007F37FC" w:rsidRPr="007C6212" w:rsidRDefault="007F37FC" w:rsidP="006B6CBB">
            <w:pPr>
              <w:tabs>
                <w:tab w:val="left" w:pos="1174"/>
              </w:tabs>
              <w:spacing w:line="276" w:lineRule="auto"/>
              <w:rPr>
                <w:rFonts w:ascii="PT Serif" w:hAnsi="PT Serif"/>
                <w:b/>
                <w:sz w:val="20"/>
                <w:szCs w:val="13"/>
              </w:rPr>
            </w:pPr>
            <w:r w:rsidRPr="007C6212">
              <w:rPr>
                <w:rFonts w:ascii="PT Serif" w:hAnsi="PT Serif"/>
                <w:b/>
                <w:sz w:val="20"/>
                <w:szCs w:val="13"/>
              </w:rPr>
              <w:t>Statutory Policy:</w:t>
            </w:r>
          </w:p>
        </w:tc>
        <w:tc>
          <w:tcPr>
            <w:tcW w:w="1646" w:type="dxa"/>
          </w:tcPr>
          <w:p w14:paraId="2B3AB448" w14:textId="77777777" w:rsidR="007F37FC" w:rsidRPr="007C6212" w:rsidRDefault="007F37FC" w:rsidP="006B6CBB">
            <w:pPr>
              <w:tabs>
                <w:tab w:val="left" w:pos="1174"/>
              </w:tabs>
              <w:spacing w:line="276" w:lineRule="auto"/>
              <w:rPr>
                <w:rFonts w:ascii="PT Serif" w:hAnsi="PT Serif"/>
                <w:sz w:val="20"/>
                <w:szCs w:val="13"/>
              </w:rPr>
            </w:pPr>
            <w:r w:rsidRPr="007C6212">
              <w:rPr>
                <w:rFonts w:ascii="PT Serif" w:hAnsi="PT Serif"/>
                <w:sz w:val="20"/>
                <w:szCs w:val="13"/>
              </w:rPr>
              <w:t>Yes</w:t>
            </w:r>
          </w:p>
        </w:tc>
        <w:tc>
          <w:tcPr>
            <w:tcW w:w="1646" w:type="dxa"/>
            <w:gridSpan w:val="2"/>
          </w:tcPr>
          <w:p w14:paraId="0622F2F2" w14:textId="77777777" w:rsidR="007F37FC" w:rsidRPr="007C6212" w:rsidRDefault="007F37FC" w:rsidP="006B6CBB">
            <w:pPr>
              <w:tabs>
                <w:tab w:val="left" w:pos="1174"/>
              </w:tabs>
              <w:spacing w:line="276" w:lineRule="auto"/>
              <w:rPr>
                <w:rFonts w:ascii="PT Serif" w:hAnsi="PT Serif"/>
                <w:sz w:val="20"/>
                <w:szCs w:val="13"/>
              </w:rPr>
            </w:pPr>
            <w:r w:rsidRPr="007C6212">
              <w:rPr>
                <w:rFonts w:ascii="PT Serif" w:hAnsi="PT Serif"/>
                <w:i/>
                <w:noProof/>
                <w:color w:val="FF0000"/>
                <w:sz w:val="20"/>
                <w:szCs w:val="13"/>
              </w:rPr>
              <w:drawing>
                <wp:inline distT="0" distB="0" distL="0" distR="0" wp14:anchorId="4A246DEB" wp14:editId="7299BF43">
                  <wp:extent cx="209862" cy="209862"/>
                  <wp:effectExtent l="0" t="0" r="6350" b="6350"/>
                  <wp:docPr id="11" name="Graphic 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1mRYP.svg"/>
                          <pic:cNvPicPr/>
                        </pic:nvPicPr>
                        <pic:blipFill>
                          <a:blip r:embed="rId9">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218884" cy="218884"/>
                          </a:xfrm>
                          <a:prstGeom prst="rect">
                            <a:avLst/>
                          </a:prstGeom>
                        </pic:spPr>
                      </pic:pic>
                    </a:graphicData>
                  </a:graphic>
                </wp:inline>
              </w:drawing>
            </w:r>
          </w:p>
        </w:tc>
      </w:tr>
      <w:tr w:rsidR="007F37FC" w:rsidRPr="007C6212" w14:paraId="7BBF0F3D" w14:textId="77777777" w:rsidTr="006B6CBB">
        <w:trPr>
          <w:trHeight w:val="315"/>
        </w:trPr>
        <w:tc>
          <w:tcPr>
            <w:tcW w:w="3264" w:type="dxa"/>
            <w:vMerge/>
          </w:tcPr>
          <w:p w14:paraId="6B33DBCF" w14:textId="77777777" w:rsidR="007F37FC" w:rsidRPr="007C6212" w:rsidRDefault="007F37FC" w:rsidP="006B6CBB">
            <w:pPr>
              <w:tabs>
                <w:tab w:val="left" w:pos="1174"/>
              </w:tabs>
              <w:spacing w:line="276" w:lineRule="auto"/>
              <w:rPr>
                <w:rFonts w:ascii="PT Serif" w:hAnsi="PT Serif"/>
                <w:b/>
                <w:sz w:val="20"/>
                <w:szCs w:val="13"/>
              </w:rPr>
            </w:pPr>
          </w:p>
        </w:tc>
        <w:tc>
          <w:tcPr>
            <w:tcW w:w="1646" w:type="dxa"/>
          </w:tcPr>
          <w:p w14:paraId="3F84929B" w14:textId="77777777" w:rsidR="007F37FC" w:rsidRPr="007C6212" w:rsidRDefault="007F37FC" w:rsidP="006B6CBB">
            <w:pPr>
              <w:tabs>
                <w:tab w:val="left" w:pos="1174"/>
              </w:tabs>
              <w:spacing w:line="276" w:lineRule="auto"/>
              <w:rPr>
                <w:rFonts w:ascii="PT Serif" w:hAnsi="PT Serif"/>
                <w:sz w:val="20"/>
                <w:szCs w:val="13"/>
              </w:rPr>
            </w:pPr>
            <w:r w:rsidRPr="007C6212">
              <w:rPr>
                <w:rFonts w:ascii="PT Serif" w:hAnsi="PT Serif"/>
                <w:sz w:val="20"/>
                <w:szCs w:val="13"/>
              </w:rPr>
              <w:t>No</w:t>
            </w:r>
          </w:p>
        </w:tc>
        <w:tc>
          <w:tcPr>
            <w:tcW w:w="1646" w:type="dxa"/>
            <w:gridSpan w:val="2"/>
          </w:tcPr>
          <w:p w14:paraId="5BF90844" w14:textId="77777777" w:rsidR="007F37FC" w:rsidRPr="007C6212" w:rsidRDefault="007F37FC" w:rsidP="006B6CBB">
            <w:pPr>
              <w:tabs>
                <w:tab w:val="left" w:pos="1174"/>
              </w:tabs>
              <w:spacing w:line="276" w:lineRule="auto"/>
              <w:rPr>
                <w:rFonts w:ascii="PT Serif" w:hAnsi="PT Serif"/>
                <w:sz w:val="20"/>
                <w:szCs w:val="13"/>
              </w:rPr>
            </w:pPr>
          </w:p>
        </w:tc>
      </w:tr>
    </w:tbl>
    <w:p w14:paraId="552D4529" w14:textId="4C57B715" w:rsidR="007F37FC" w:rsidRPr="00865E09" w:rsidRDefault="007F37FC" w:rsidP="007F37FC">
      <w:pPr>
        <w:jc w:val="center"/>
        <w:rPr>
          <w:rFonts w:ascii="Calibri" w:hAnsi="Calibri" w:cs="Calibri"/>
          <w:sz w:val="48"/>
        </w:rPr>
      </w:pPr>
    </w:p>
    <w:p w14:paraId="453F1622" w14:textId="1D6E6002" w:rsidR="007F37FC" w:rsidRDefault="007F37FC" w:rsidP="007F37FC">
      <w:pPr>
        <w:rPr>
          <w:rFonts w:ascii="PT Serif" w:hAnsi="PT Serif"/>
          <w:b/>
          <w:sz w:val="96"/>
          <w:szCs w:val="22"/>
        </w:rPr>
      </w:pPr>
    </w:p>
    <w:p w14:paraId="7FCE1D70" w14:textId="77777777" w:rsidR="00E166E2" w:rsidRDefault="00E166E2" w:rsidP="007F37FC">
      <w:pPr>
        <w:rPr>
          <w:rFonts w:ascii="PT Serif" w:hAnsi="PT Serif"/>
          <w:b/>
          <w:sz w:val="96"/>
          <w:szCs w:val="22"/>
        </w:rPr>
      </w:pPr>
    </w:p>
    <w:p w14:paraId="214C3F03" w14:textId="77777777" w:rsidR="00E166E2" w:rsidRDefault="00E166E2" w:rsidP="007F37FC">
      <w:pPr>
        <w:rPr>
          <w:rFonts w:ascii="PT Serif" w:hAnsi="PT Serif"/>
          <w:b/>
          <w:sz w:val="96"/>
          <w:szCs w:val="22"/>
        </w:rPr>
      </w:pPr>
    </w:p>
    <w:p w14:paraId="051A0A2B" w14:textId="77777777" w:rsidR="00E166E2" w:rsidRDefault="00E166E2" w:rsidP="007F37FC">
      <w:pPr>
        <w:rPr>
          <w:rFonts w:ascii="PT Serif" w:hAnsi="PT Serif"/>
          <w:b/>
          <w:sz w:val="96"/>
          <w:szCs w:val="22"/>
        </w:rPr>
      </w:pPr>
    </w:p>
    <w:p w14:paraId="5304D050" w14:textId="77777777" w:rsidR="00E166E2" w:rsidRDefault="00E166E2" w:rsidP="007F37FC">
      <w:pPr>
        <w:rPr>
          <w:rFonts w:ascii="PT Serif" w:hAnsi="PT Serif"/>
          <w:b/>
          <w:sz w:val="96"/>
          <w:szCs w:val="22"/>
        </w:rPr>
      </w:pPr>
    </w:p>
    <w:p w14:paraId="28041CB0" w14:textId="2E5279BA" w:rsidR="00E166E2" w:rsidRDefault="00E166E2" w:rsidP="007F37FC">
      <w:pPr>
        <w:rPr>
          <w:rFonts w:ascii="PT Serif" w:hAnsi="PT Serif"/>
          <w:b/>
          <w:sz w:val="96"/>
          <w:szCs w:val="22"/>
        </w:rPr>
      </w:pPr>
      <w:r>
        <w:rPr>
          <w:rFonts w:ascii="Calibri" w:hAnsi="Calibri" w:cs="Calibri"/>
          <w:noProof/>
        </w:rPr>
        <w:lastRenderedPageBreak/>
        <w:drawing>
          <wp:anchor distT="0" distB="0" distL="114300" distR="114300" simplePos="0" relativeHeight="251661312" behindDoc="1" locked="0" layoutInCell="1" allowOverlap="1" wp14:anchorId="0715485D" wp14:editId="2D14972F">
            <wp:simplePos x="0" y="0"/>
            <wp:positionH relativeFrom="column">
              <wp:posOffset>5733415</wp:posOffset>
            </wp:positionH>
            <wp:positionV relativeFrom="paragraph">
              <wp:posOffset>125095</wp:posOffset>
            </wp:positionV>
            <wp:extent cx="611505" cy="769620"/>
            <wp:effectExtent l="0" t="0" r="0" b="0"/>
            <wp:wrapNone/>
            <wp:docPr id="9" name="Picture 9" descr="G:\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rd Drive\HHI\Letters\HH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D4C87" w14:textId="6D13DEAD" w:rsidR="007F37FC" w:rsidRPr="00E166E2" w:rsidRDefault="007F37FC" w:rsidP="007F37FC">
      <w:pPr>
        <w:rPr>
          <w:rFonts w:ascii="Calibri" w:hAnsi="Calibri" w:cs="Calibri"/>
          <w:b/>
          <w:sz w:val="28"/>
        </w:rPr>
      </w:pPr>
      <w:r>
        <w:rPr>
          <w:rFonts w:ascii="Calibri" w:hAnsi="Calibri" w:cs="Calibri"/>
          <w:b/>
          <w:sz w:val="32"/>
          <w:szCs w:val="32"/>
        </w:rPr>
        <w:t>Charging &amp; Remissions</w:t>
      </w:r>
      <w:r w:rsidRPr="00865E09">
        <w:rPr>
          <w:rFonts w:ascii="Calibri" w:hAnsi="Calibri" w:cs="Calibri"/>
          <w:b/>
          <w:sz w:val="32"/>
          <w:szCs w:val="32"/>
        </w:rPr>
        <w:t xml:space="preserve"> Policy Statement &amp; Procedures</w:t>
      </w:r>
    </w:p>
    <w:p w14:paraId="2F4DC9D6" w14:textId="77777777" w:rsidR="007F37FC" w:rsidRPr="00865E09" w:rsidRDefault="007F37FC" w:rsidP="007F37FC">
      <w:pPr>
        <w:rPr>
          <w:rFonts w:ascii="Calibri" w:hAnsi="Calibri" w:cs="Calibri"/>
        </w:rPr>
      </w:pPr>
    </w:p>
    <w:p w14:paraId="5644D4B5" w14:textId="77777777" w:rsidR="007F37FC" w:rsidRPr="00865E09" w:rsidRDefault="007F37FC" w:rsidP="007F37FC">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651023CE" wp14:editId="373A7AEA">
                <wp:simplePos x="0" y="0"/>
                <wp:positionH relativeFrom="column">
                  <wp:posOffset>38100</wp:posOffset>
                </wp:positionH>
                <wp:positionV relativeFrom="paragraph">
                  <wp:posOffset>33655</wp:posOffset>
                </wp:positionV>
                <wp:extent cx="6528435" cy="0"/>
                <wp:effectExtent l="101600" t="97155" r="189865" b="19494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25400">
                          <a:solidFill>
                            <a:srgbClr val="000000"/>
                          </a:solidFill>
                          <a:round/>
                          <a:headEnd/>
                          <a:tailEnd/>
                        </a:ln>
                        <a:effectLst>
                          <a:outerShdw blurRad="63500" dist="107763" dir="2700000" algn="ctr" rotWithShape="0">
                            <a:srgbClr val="00000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pt;margin-top:2.65pt;width:51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" strokeweight="2pt">
                <v:shadow on="t" color="black" opacity=".5" offset="6pt,6pt"/>
              </v:shape>
            </w:pict>
          </mc:Fallback>
        </mc:AlternateContent>
      </w:r>
    </w:p>
    <w:p w14:paraId="29A105E9" w14:textId="77777777" w:rsidR="007F37FC" w:rsidRPr="00865E09" w:rsidRDefault="007F37FC" w:rsidP="007F37FC">
      <w:pPr>
        <w:jc w:val="both"/>
        <w:rPr>
          <w:rFonts w:ascii="Calibri" w:hAnsi="Calibri" w:cs="Calibri"/>
          <w:b/>
          <w:sz w:val="28"/>
          <w:u w:val="single"/>
        </w:rPr>
      </w:pPr>
      <w:r w:rsidRPr="00865E09">
        <w:rPr>
          <w:rFonts w:ascii="Calibri" w:hAnsi="Calibri" w:cs="Calibri"/>
          <w:b/>
          <w:sz w:val="28"/>
          <w:u w:val="single"/>
        </w:rPr>
        <w:t>Scope</w:t>
      </w:r>
    </w:p>
    <w:p w14:paraId="216C938A" w14:textId="77777777" w:rsidR="007F37FC" w:rsidRPr="00865E09" w:rsidRDefault="007F37FC" w:rsidP="007F37FC">
      <w:pPr>
        <w:jc w:val="both"/>
        <w:rPr>
          <w:rFonts w:ascii="Calibri" w:hAnsi="Calibri" w:cs="Calibri"/>
        </w:rPr>
      </w:pPr>
      <w:r w:rsidRPr="00865E09">
        <w:rPr>
          <w:rFonts w:ascii="Calibri" w:hAnsi="Calibri" w:cs="Calibri"/>
        </w:rPr>
        <w:t>This document is applicable to the following:</w:t>
      </w:r>
    </w:p>
    <w:p w14:paraId="5D64CB14" w14:textId="77777777" w:rsidR="007F37FC" w:rsidRPr="00865E09" w:rsidRDefault="007F37FC" w:rsidP="007F37FC">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042"/>
        <w:gridCol w:w="398"/>
        <w:gridCol w:w="3043"/>
        <w:gridCol w:w="457"/>
        <w:gridCol w:w="3344"/>
      </w:tblGrid>
      <w:tr w:rsidR="00E166E2" w:rsidRPr="00865E09" w14:paraId="6A7DC3D3" w14:textId="77777777" w:rsidTr="006B6CBB">
        <w:tc>
          <w:tcPr>
            <w:tcW w:w="398" w:type="dxa"/>
            <w:shd w:val="clear" w:color="auto" w:fill="auto"/>
          </w:tcPr>
          <w:p w14:paraId="7ECFB613" w14:textId="77777777" w:rsidR="007F37FC" w:rsidRPr="00865E09" w:rsidRDefault="007F37FC" w:rsidP="006B6CBB">
            <w:pPr>
              <w:jc w:val="both"/>
              <w:rPr>
                <w:rFonts w:ascii="Calibri" w:hAnsi="Calibri" w:cs="Calibri"/>
              </w:rPr>
            </w:pPr>
            <w:r w:rsidRPr="00C462AE">
              <w:rPr>
                <w:rFonts w:ascii="Lucida Grande" w:hAnsi="Lucida Grande" w:cs="Lucida Grande"/>
                <w:color w:val="000000"/>
              </w:rPr>
              <w:t>✓</w:t>
            </w:r>
          </w:p>
        </w:tc>
        <w:tc>
          <w:tcPr>
            <w:tcW w:w="3042" w:type="dxa"/>
            <w:shd w:val="clear" w:color="auto" w:fill="auto"/>
          </w:tcPr>
          <w:p w14:paraId="0188E1C1" w14:textId="77777777" w:rsidR="007F37FC" w:rsidRPr="00865E09" w:rsidRDefault="007F37FC" w:rsidP="006B6CBB">
            <w:pPr>
              <w:jc w:val="both"/>
              <w:rPr>
                <w:rFonts w:ascii="Calibri" w:hAnsi="Calibri" w:cs="Calibri"/>
              </w:rPr>
            </w:pPr>
            <w:r w:rsidRPr="00865E09">
              <w:rPr>
                <w:rFonts w:ascii="Calibri" w:hAnsi="Calibri" w:cs="Calibri"/>
              </w:rPr>
              <w:t>Parent/s &amp; Carers</w:t>
            </w:r>
          </w:p>
        </w:tc>
        <w:tc>
          <w:tcPr>
            <w:tcW w:w="398" w:type="dxa"/>
            <w:shd w:val="clear" w:color="auto" w:fill="auto"/>
          </w:tcPr>
          <w:p w14:paraId="7B495D56" w14:textId="77777777" w:rsidR="007F37FC" w:rsidRPr="00865E09" w:rsidRDefault="007F37FC" w:rsidP="006B6CBB">
            <w:pPr>
              <w:jc w:val="both"/>
              <w:rPr>
                <w:rFonts w:ascii="Calibri" w:hAnsi="Calibri" w:cs="Calibri"/>
              </w:rPr>
            </w:pPr>
          </w:p>
        </w:tc>
        <w:tc>
          <w:tcPr>
            <w:tcW w:w="3043" w:type="dxa"/>
            <w:shd w:val="clear" w:color="auto" w:fill="auto"/>
          </w:tcPr>
          <w:p w14:paraId="488E9D3C" w14:textId="77777777" w:rsidR="007F37FC" w:rsidRPr="00865E09" w:rsidRDefault="007F37FC" w:rsidP="006B6CBB">
            <w:pPr>
              <w:jc w:val="both"/>
              <w:rPr>
                <w:rFonts w:ascii="Calibri" w:hAnsi="Calibri" w:cs="Calibri"/>
              </w:rPr>
            </w:pPr>
            <w:r w:rsidRPr="00865E09">
              <w:rPr>
                <w:rFonts w:ascii="Calibri" w:hAnsi="Calibri" w:cs="Calibri"/>
              </w:rPr>
              <w:t>Staff</w:t>
            </w:r>
          </w:p>
        </w:tc>
        <w:tc>
          <w:tcPr>
            <w:tcW w:w="457" w:type="dxa"/>
            <w:shd w:val="clear" w:color="auto" w:fill="auto"/>
          </w:tcPr>
          <w:p w14:paraId="2232E8E1" w14:textId="77777777" w:rsidR="007F37FC" w:rsidRPr="00865E09" w:rsidRDefault="007F37FC" w:rsidP="006B6CBB">
            <w:pPr>
              <w:jc w:val="both"/>
              <w:rPr>
                <w:rFonts w:ascii="Calibri" w:hAnsi="Calibri" w:cs="Calibri"/>
              </w:rPr>
            </w:pPr>
            <w:r w:rsidRPr="00C462AE">
              <w:rPr>
                <w:rFonts w:ascii="Lucida Grande" w:hAnsi="Lucida Grande" w:cs="Lucida Grande"/>
                <w:color w:val="000000"/>
              </w:rPr>
              <w:t>✓</w:t>
            </w:r>
          </w:p>
        </w:tc>
        <w:tc>
          <w:tcPr>
            <w:tcW w:w="3344" w:type="dxa"/>
            <w:shd w:val="clear" w:color="auto" w:fill="auto"/>
          </w:tcPr>
          <w:p w14:paraId="161CD0AA" w14:textId="77777777" w:rsidR="007F37FC" w:rsidRPr="00865E09" w:rsidRDefault="007F37FC" w:rsidP="006B6CBB">
            <w:pPr>
              <w:jc w:val="both"/>
              <w:rPr>
                <w:rFonts w:ascii="Calibri" w:hAnsi="Calibri" w:cs="Calibri"/>
              </w:rPr>
            </w:pPr>
            <w:r w:rsidRPr="00865E09">
              <w:rPr>
                <w:rFonts w:ascii="Calibri" w:hAnsi="Calibri" w:cs="Calibri"/>
              </w:rPr>
              <w:t>Community</w:t>
            </w:r>
          </w:p>
        </w:tc>
      </w:tr>
      <w:tr w:rsidR="00E166E2" w:rsidRPr="00865E09" w14:paraId="71AA7FED" w14:textId="77777777" w:rsidTr="006B6CBB">
        <w:tc>
          <w:tcPr>
            <w:tcW w:w="398" w:type="dxa"/>
            <w:shd w:val="clear" w:color="auto" w:fill="auto"/>
          </w:tcPr>
          <w:p w14:paraId="75CE6D16" w14:textId="77777777" w:rsidR="007F37FC" w:rsidRPr="00865E09" w:rsidRDefault="007F37FC" w:rsidP="006B6CBB">
            <w:pPr>
              <w:jc w:val="both"/>
              <w:rPr>
                <w:rFonts w:ascii="Calibri" w:hAnsi="Calibri" w:cs="Calibri"/>
              </w:rPr>
            </w:pPr>
          </w:p>
        </w:tc>
        <w:tc>
          <w:tcPr>
            <w:tcW w:w="3042" w:type="dxa"/>
            <w:shd w:val="clear" w:color="auto" w:fill="auto"/>
          </w:tcPr>
          <w:p w14:paraId="0B3BD35D" w14:textId="77777777" w:rsidR="007F37FC" w:rsidRPr="00865E09" w:rsidRDefault="007F37FC" w:rsidP="006B6CBB">
            <w:pPr>
              <w:jc w:val="both"/>
              <w:rPr>
                <w:rFonts w:ascii="Calibri" w:hAnsi="Calibri" w:cs="Calibri"/>
              </w:rPr>
            </w:pPr>
            <w:r w:rsidRPr="00865E09">
              <w:rPr>
                <w:rFonts w:ascii="Calibri" w:hAnsi="Calibri" w:cs="Calibri"/>
              </w:rPr>
              <w:t>Children</w:t>
            </w:r>
          </w:p>
        </w:tc>
        <w:tc>
          <w:tcPr>
            <w:tcW w:w="398" w:type="dxa"/>
            <w:shd w:val="clear" w:color="auto" w:fill="auto"/>
          </w:tcPr>
          <w:p w14:paraId="11285FB2" w14:textId="77777777" w:rsidR="007F37FC" w:rsidRPr="00865E09" w:rsidRDefault="007F37FC" w:rsidP="006B6CBB">
            <w:pPr>
              <w:jc w:val="both"/>
              <w:rPr>
                <w:rFonts w:ascii="Calibri" w:hAnsi="Calibri" w:cs="Calibri"/>
              </w:rPr>
            </w:pPr>
          </w:p>
        </w:tc>
        <w:tc>
          <w:tcPr>
            <w:tcW w:w="3043" w:type="dxa"/>
            <w:shd w:val="clear" w:color="auto" w:fill="auto"/>
          </w:tcPr>
          <w:p w14:paraId="54EBD906" w14:textId="77777777" w:rsidR="007F37FC" w:rsidRPr="00865E09" w:rsidRDefault="007F37FC" w:rsidP="006B6CBB">
            <w:pPr>
              <w:jc w:val="both"/>
              <w:rPr>
                <w:rFonts w:ascii="Calibri" w:hAnsi="Calibri" w:cs="Calibri"/>
              </w:rPr>
            </w:pPr>
            <w:r>
              <w:rPr>
                <w:rFonts w:ascii="Calibri" w:hAnsi="Calibri" w:cs="Calibri"/>
              </w:rPr>
              <w:t>Governor</w:t>
            </w:r>
            <w:r w:rsidRPr="00865E09">
              <w:rPr>
                <w:rFonts w:ascii="Calibri" w:hAnsi="Calibri" w:cs="Calibri"/>
              </w:rPr>
              <w:t>s</w:t>
            </w:r>
          </w:p>
        </w:tc>
        <w:tc>
          <w:tcPr>
            <w:tcW w:w="457" w:type="dxa"/>
            <w:shd w:val="clear" w:color="auto" w:fill="auto"/>
          </w:tcPr>
          <w:p w14:paraId="76F19F35" w14:textId="77777777" w:rsidR="007F37FC" w:rsidRPr="00865E09" w:rsidRDefault="007F37FC" w:rsidP="006B6CBB">
            <w:pPr>
              <w:jc w:val="both"/>
              <w:rPr>
                <w:rFonts w:ascii="Calibri" w:hAnsi="Calibri" w:cs="Calibri"/>
              </w:rPr>
            </w:pPr>
          </w:p>
        </w:tc>
        <w:tc>
          <w:tcPr>
            <w:tcW w:w="3344" w:type="dxa"/>
            <w:shd w:val="clear" w:color="auto" w:fill="auto"/>
          </w:tcPr>
          <w:p w14:paraId="2E75A0E7" w14:textId="77777777" w:rsidR="007F37FC" w:rsidRPr="00865E09" w:rsidRDefault="007F37FC" w:rsidP="006B6CBB">
            <w:pPr>
              <w:jc w:val="both"/>
              <w:rPr>
                <w:rFonts w:ascii="Calibri" w:hAnsi="Calibri" w:cs="Calibri"/>
              </w:rPr>
            </w:pPr>
            <w:r w:rsidRPr="00865E09">
              <w:rPr>
                <w:rFonts w:ascii="Calibri" w:hAnsi="Calibri" w:cs="Calibri"/>
              </w:rPr>
              <w:t>Volunteers/Visitors</w:t>
            </w:r>
          </w:p>
        </w:tc>
      </w:tr>
      <w:tr w:rsidR="00E166E2" w:rsidRPr="00865E09" w14:paraId="074AB0C7" w14:textId="77777777" w:rsidTr="006B6CBB">
        <w:tc>
          <w:tcPr>
            <w:tcW w:w="398" w:type="dxa"/>
            <w:shd w:val="clear" w:color="auto" w:fill="auto"/>
          </w:tcPr>
          <w:p w14:paraId="34FAA846" w14:textId="77777777" w:rsidR="007F37FC" w:rsidRPr="00865E09" w:rsidRDefault="007F37FC" w:rsidP="006B6CBB">
            <w:pPr>
              <w:jc w:val="both"/>
              <w:rPr>
                <w:rFonts w:ascii="Calibri" w:hAnsi="Calibri" w:cs="Menlo Regular"/>
                <w:color w:val="000000"/>
              </w:rPr>
            </w:pPr>
          </w:p>
        </w:tc>
        <w:tc>
          <w:tcPr>
            <w:tcW w:w="3042" w:type="dxa"/>
            <w:shd w:val="clear" w:color="auto" w:fill="auto"/>
          </w:tcPr>
          <w:p w14:paraId="0F1664F7" w14:textId="77777777" w:rsidR="007F37FC" w:rsidRPr="00865E09" w:rsidRDefault="007F37FC" w:rsidP="006B6CBB">
            <w:pPr>
              <w:jc w:val="both"/>
              <w:rPr>
                <w:rFonts w:ascii="Calibri" w:hAnsi="Calibri" w:cs="Calibri"/>
              </w:rPr>
            </w:pPr>
            <w:r w:rsidRPr="00865E09">
              <w:rPr>
                <w:rFonts w:ascii="Calibri" w:hAnsi="Calibri" w:cs="Calibri"/>
              </w:rPr>
              <w:t>Contractors</w:t>
            </w:r>
          </w:p>
        </w:tc>
        <w:tc>
          <w:tcPr>
            <w:tcW w:w="398" w:type="dxa"/>
            <w:shd w:val="clear" w:color="auto" w:fill="auto"/>
          </w:tcPr>
          <w:p w14:paraId="692C21E8" w14:textId="77777777" w:rsidR="007F37FC" w:rsidRPr="00865E09" w:rsidRDefault="007F37FC" w:rsidP="006B6CBB">
            <w:pPr>
              <w:jc w:val="both"/>
              <w:rPr>
                <w:rFonts w:ascii="Calibri" w:hAnsi="Calibri" w:cs="Menlo Regular"/>
                <w:color w:val="000000"/>
              </w:rPr>
            </w:pPr>
          </w:p>
        </w:tc>
        <w:tc>
          <w:tcPr>
            <w:tcW w:w="3043" w:type="dxa"/>
            <w:shd w:val="clear" w:color="auto" w:fill="auto"/>
          </w:tcPr>
          <w:p w14:paraId="5D1DBABD" w14:textId="77777777" w:rsidR="007F37FC" w:rsidRPr="00865E09" w:rsidRDefault="007F37FC" w:rsidP="006B6CBB">
            <w:pPr>
              <w:jc w:val="both"/>
              <w:rPr>
                <w:rFonts w:ascii="Calibri" w:hAnsi="Calibri" w:cs="Calibri"/>
              </w:rPr>
            </w:pPr>
          </w:p>
        </w:tc>
        <w:tc>
          <w:tcPr>
            <w:tcW w:w="457" w:type="dxa"/>
            <w:shd w:val="clear" w:color="auto" w:fill="auto"/>
          </w:tcPr>
          <w:p w14:paraId="5891CF5B" w14:textId="77777777" w:rsidR="007F37FC" w:rsidRPr="00865E09" w:rsidRDefault="007F37FC" w:rsidP="006B6CBB">
            <w:pPr>
              <w:jc w:val="both"/>
              <w:rPr>
                <w:rFonts w:ascii="Calibri" w:hAnsi="Calibri" w:cs="Menlo Regular"/>
                <w:color w:val="000000"/>
              </w:rPr>
            </w:pPr>
          </w:p>
        </w:tc>
        <w:tc>
          <w:tcPr>
            <w:tcW w:w="3344" w:type="dxa"/>
            <w:shd w:val="clear" w:color="auto" w:fill="auto"/>
          </w:tcPr>
          <w:p w14:paraId="6CCCC912" w14:textId="77777777" w:rsidR="007F37FC" w:rsidRPr="00865E09" w:rsidRDefault="007F37FC" w:rsidP="006B6CBB">
            <w:pPr>
              <w:jc w:val="both"/>
              <w:rPr>
                <w:rFonts w:ascii="Calibri" w:hAnsi="Calibri" w:cs="Calibri"/>
              </w:rPr>
            </w:pPr>
          </w:p>
        </w:tc>
      </w:tr>
    </w:tbl>
    <w:p w14:paraId="04A05841" w14:textId="17CD1096" w:rsidR="00BE0963" w:rsidRPr="004E27DD" w:rsidRDefault="00F37349" w:rsidP="007F37FC">
      <w:pPr>
        <w:rPr>
          <w:rFonts w:ascii="Calibri" w:hAnsi="Calibri" w:cs="Calibri"/>
        </w:rPr>
      </w:pPr>
      <w:r w:rsidRPr="004E27DD">
        <w:rPr>
          <w:rFonts w:ascii="Calibri" w:hAnsi="Calibri" w:cs="Calibri"/>
          <w:b/>
          <w:sz w:val="32"/>
          <w:szCs w:val="32"/>
        </w:rPr>
        <w:t xml:space="preserve"> </w:t>
      </w:r>
    </w:p>
    <w:p w14:paraId="166667D1" w14:textId="77777777" w:rsidR="00F37349" w:rsidRPr="004E27DD" w:rsidRDefault="00F37349" w:rsidP="00C26C99">
      <w:pPr>
        <w:jc w:val="both"/>
        <w:rPr>
          <w:rFonts w:ascii="Calibri" w:hAnsi="Calibri" w:cs="Calibri"/>
          <w:b/>
          <w:sz w:val="28"/>
          <w:u w:val="single"/>
        </w:rPr>
      </w:pPr>
      <w:r w:rsidRPr="004E27DD">
        <w:rPr>
          <w:rFonts w:ascii="Calibri" w:hAnsi="Calibri" w:cs="Calibri"/>
          <w:b/>
          <w:sz w:val="28"/>
          <w:u w:val="single"/>
        </w:rPr>
        <w:t>Policy Statement</w:t>
      </w:r>
    </w:p>
    <w:p w14:paraId="71A98B39" w14:textId="77777777" w:rsidR="00F37349" w:rsidRPr="004E27DD" w:rsidRDefault="00F37349" w:rsidP="00C26C99">
      <w:pPr>
        <w:jc w:val="both"/>
        <w:rPr>
          <w:rFonts w:ascii="Calibri" w:hAnsi="Calibri" w:cs="Calibri"/>
        </w:rPr>
      </w:pPr>
      <w:r w:rsidRPr="004E27DD">
        <w:rPr>
          <w:rFonts w:ascii="Calibri" w:hAnsi="Calibri" w:cs="Calibri"/>
        </w:rPr>
        <w:t>The school will:</w:t>
      </w:r>
    </w:p>
    <w:p w14:paraId="104F02CB" w14:textId="77777777" w:rsidR="00BE0963" w:rsidRDefault="00F37349" w:rsidP="00EB0715">
      <w:pPr>
        <w:numPr>
          <w:ilvl w:val="0"/>
          <w:numId w:val="1"/>
        </w:numPr>
        <w:jc w:val="both"/>
        <w:rPr>
          <w:rFonts w:ascii="Calibri" w:hAnsi="Calibri" w:cs="Calibri"/>
        </w:rPr>
      </w:pPr>
      <w:r w:rsidRPr="004E27DD">
        <w:rPr>
          <w:rFonts w:ascii="Calibri" w:hAnsi="Calibri" w:cs="Calibri"/>
        </w:rPr>
        <w:t>Manag</w:t>
      </w:r>
      <w:r w:rsidR="00EB0715">
        <w:rPr>
          <w:rFonts w:ascii="Calibri" w:hAnsi="Calibri" w:cs="Calibri"/>
        </w:rPr>
        <w:t xml:space="preserve">e </w:t>
      </w:r>
      <w:r w:rsidR="00F00EDA">
        <w:rPr>
          <w:rFonts w:ascii="Calibri" w:hAnsi="Calibri" w:cs="Calibri"/>
        </w:rPr>
        <w:t xml:space="preserve">charging and remissions in accordance with guidance from relevant legislation including the schools funding agreement with the Department for Education; the law on charging for school activities; and give consideration to </w:t>
      </w:r>
      <w:r w:rsidR="00F00EDA">
        <w:rPr>
          <w:rFonts w:ascii="Calibri" w:hAnsi="Calibri" w:cs="Calibri"/>
          <w:i/>
        </w:rPr>
        <w:t>Sections 449-462 of the E</w:t>
      </w:r>
      <w:r w:rsidR="00FB571B">
        <w:rPr>
          <w:rFonts w:ascii="Calibri" w:hAnsi="Calibri" w:cs="Calibri"/>
          <w:i/>
        </w:rPr>
        <w:t>ducation Act 1996, Section 6.6.</w:t>
      </w:r>
      <w:r w:rsidR="00F00EDA">
        <w:rPr>
          <w:rFonts w:ascii="Calibri" w:hAnsi="Calibri" w:cs="Calibri"/>
          <w:i/>
        </w:rPr>
        <w:t>5 of the Governor’s Handbook</w:t>
      </w:r>
      <w:r w:rsidR="00FB571B">
        <w:rPr>
          <w:rFonts w:ascii="Calibri" w:hAnsi="Calibri" w:cs="Calibri"/>
          <w:i/>
        </w:rPr>
        <w:t>, Charging for school activities</w:t>
      </w:r>
      <w:r w:rsidR="00F00EDA">
        <w:rPr>
          <w:rFonts w:ascii="Calibri" w:hAnsi="Calibri" w:cs="Calibri"/>
          <w:i/>
        </w:rPr>
        <w:t>;</w:t>
      </w:r>
      <w:r w:rsidR="00F00EDA">
        <w:rPr>
          <w:rFonts w:ascii="Calibri" w:hAnsi="Calibri" w:cs="Calibri"/>
        </w:rPr>
        <w:t xml:space="preserve"> and any subsequent Act/s and/or national/regional guidance;</w:t>
      </w:r>
    </w:p>
    <w:p w14:paraId="422AED9A" w14:textId="77777777" w:rsidR="00F00EDA" w:rsidRDefault="00F00EDA" w:rsidP="00EB0715">
      <w:pPr>
        <w:numPr>
          <w:ilvl w:val="0"/>
          <w:numId w:val="1"/>
        </w:numPr>
        <w:jc w:val="both"/>
        <w:rPr>
          <w:rFonts w:ascii="Calibri" w:hAnsi="Calibri" w:cs="Calibri"/>
        </w:rPr>
      </w:pPr>
      <w:r>
        <w:rPr>
          <w:rFonts w:ascii="Calibri" w:hAnsi="Calibri" w:cs="Calibri"/>
        </w:rPr>
        <w:t>Not charge for:</w:t>
      </w:r>
    </w:p>
    <w:p w14:paraId="03EA0E35" w14:textId="28862D1E" w:rsidR="00F00EDA" w:rsidRDefault="00F00EDA" w:rsidP="00F00EDA">
      <w:pPr>
        <w:numPr>
          <w:ilvl w:val="1"/>
          <w:numId w:val="1"/>
        </w:numPr>
        <w:jc w:val="both"/>
        <w:rPr>
          <w:rFonts w:ascii="Calibri" w:hAnsi="Calibri" w:cs="Calibri"/>
        </w:rPr>
      </w:pPr>
      <w:r>
        <w:rPr>
          <w:rFonts w:ascii="Calibri" w:hAnsi="Calibri" w:cs="Calibri"/>
        </w:rPr>
        <w:t>Education th</w:t>
      </w:r>
      <w:r w:rsidR="00B60707">
        <w:rPr>
          <w:rFonts w:ascii="Calibri" w:hAnsi="Calibri" w:cs="Calibri"/>
        </w:rPr>
        <w:t>at</w:t>
      </w:r>
      <w:r>
        <w:rPr>
          <w:rFonts w:ascii="Calibri" w:hAnsi="Calibri" w:cs="Calibri"/>
        </w:rPr>
        <w:t xml:space="preserve"> is part of the Early Years Foundation Stage Curriculum or the National Curriculum that is provided during school hours (including the supply of any materials, books, instruments or other equipment);</w:t>
      </w:r>
    </w:p>
    <w:p w14:paraId="452FB1E3" w14:textId="77777777" w:rsidR="00F00EDA" w:rsidRDefault="00F00EDA" w:rsidP="00F00EDA">
      <w:pPr>
        <w:numPr>
          <w:ilvl w:val="1"/>
          <w:numId w:val="1"/>
        </w:numPr>
        <w:jc w:val="both"/>
        <w:rPr>
          <w:rFonts w:ascii="Calibri" w:hAnsi="Calibri" w:cs="Calibri"/>
        </w:rPr>
      </w:pPr>
      <w:r>
        <w:rPr>
          <w:rFonts w:ascii="Calibri" w:hAnsi="Calibri" w:cs="Calibri"/>
        </w:rPr>
        <w:t>Education provided outside of school hours if it is part of the Early Years Foundation Stage Curriculum or the National Curriculum, or part of religious education;</w:t>
      </w:r>
    </w:p>
    <w:p w14:paraId="51C838DD" w14:textId="77777777" w:rsidR="00F00EDA" w:rsidRDefault="00F00EDA" w:rsidP="00F00EDA">
      <w:pPr>
        <w:numPr>
          <w:ilvl w:val="1"/>
          <w:numId w:val="1"/>
        </w:numPr>
        <w:jc w:val="both"/>
        <w:rPr>
          <w:rFonts w:ascii="Calibri" w:hAnsi="Calibri" w:cs="Calibri"/>
        </w:rPr>
      </w:pPr>
      <w:r>
        <w:rPr>
          <w:rFonts w:ascii="Calibri" w:hAnsi="Calibri" w:cs="Calibri"/>
        </w:rPr>
        <w:t>Instrumental or vocal tuition, for pupils learning individually or in groups, unless the tuition is provided at the request of the pupil’s parent/carer;</w:t>
      </w:r>
    </w:p>
    <w:p w14:paraId="093A699A" w14:textId="77777777" w:rsidR="00F00EDA" w:rsidRDefault="00F00EDA" w:rsidP="00F00EDA">
      <w:pPr>
        <w:numPr>
          <w:ilvl w:val="1"/>
          <w:numId w:val="1"/>
        </w:numPr>
        <w:jc w:val="both"/>
        <w:rPr>
          <w:rFonts w:ascii="Calibri" w:hAnsi="Calibri" w:cs="Calibri"/>
        </w:rPr>
      </w:pPr>
      <w:r>
        <w:rPr>
          <w:rFonts w:ascii="Calibri" w:hAnsi="Calibri" w:cs="Calibri"/>
        </w:rPr>
        <w:t>An admission application;</w:t>
      </w:r>
    </w:p>
    <w:p w14:paraId="20F20154" w14:textId="77777777" w:rsidR="00F00EDA" w:rsidRDefault="00F00EDA" w:rsidP="00F00EDA">
      <w:pPr>
        <w:numPr>
          <w:ilvl w:val="0"/>
          <w:numId w:val="1"/>
        </w:numPr>
        <w:jc w:val="both"/>
        <w:rPr>
          <w:rFonts w:ascii="Calibri" w:hAnsi="Calibri" w:cs="Calibri"/>
        </w:rPr>
      </w:pPr>
      <w:r>
        <w:rPr>
          <w:rFonts w:ascii="Calibri" w:hAnsi="Calibri" w:cs="Calibri"/>
        </w:rPr>
        <w:t>Consider charging for</w:t>
      </w:r>
      <w:r w:rsidR="005D056C">
        <w:rPr>
          <w:rFonts w:ascii="Calibri" w:hAnsi="Calibri" w:cs="Calibri"/>
        </w:rPr>
        <w:t xml:space="preserve"> (see procedures for further information)</w:t>
      </w:r>
      <w:r>
        <w:rPr>
          <w:rFonts w:ascii="Calibri" w:hAnsi="Calibri" w:cs="Calibri"/>
        </w:rPr>
        <w:t>:</w:t>
      </w:r>
    </w:p>
    <w:p w14:paraId="7F29B8D2" w14:textId="77777777" w:rsidR="00F00EDA" w:rsidRDefault="00F00EDA" w:rsidP="00F00EDA">
      <w:pPr>
        <w:numPr>
          <w:ilvl w:val="1"/>
          <w:numId w:val="1"/>
        </w:numPr>
        <w:jc w:val="both"/>
        <w:rPr>
          <w:rFonts w:ascii="Calibri" w:hAnsi="Calibri" w:cs="Calibri"/>
        </w:rPr>
      </w:pPr>
      <w:r>
        <w:rPr>
          <w:rFonts w:ascii="Calibri" w:hAnsi="Calibri" w:cs="Calibri"/>
        </w:rPr>
        <w:t>Any materials, books, instruments, or equipment, where the child’s parent/carer wishes him/her to own them;</w:t>
      </w:r>
    </w:p>
    <w:p w14:paraId="7EA4512A" w14:textId="77777777" w:rsidR="00F00EDA" w:rsidRDefault="00F00EDA" w:rsidP="00F00EDA">
      <w:pPr>
        <w:numPr>
          <w:ilvl w:val="1"/>
          <w:numId w:val="1"/>
        </w:numPr>
        <w:jc w:val="both"/>
        <w:rPr>
          <w:rFonts w:ascii="Calibri" w:hAnsi="Calibri" w:cs="Calibri"/>
        </w:rPr>
      </w:pPr>
      <w:r>
        <w:rPr>
          <w:rFonts w:ascii="Calibri" w:hAnsi="Calibri" w:cs="Calibri"/>
        </w:rPr>
        <w:t>Optional extras;</w:t>
      </w:r>
    </w:p>
    <w:p w14:paraId="00CAA249" w14:textId="77777777" w:rsidR="00F00EDA" w:rsidRDefault="00F00EDA" w:rsidP="00F00EDA">
      <w:pPr>
        <w:numPr>
          <w:ilvl w:val="1"/>
          <w:numId w:val="1"/>
        </w:numPr>
        <w:jc w:val="both"/>
        <w:rPr>
          <w:rFonts w:ascii="Calibri" w:hAnsi="Calibri" w:cs="Calibri"/>
        </w:rPr>
      </w:pPr>
      <w:r>
        <w:rPr>
          <w:rFonts w:ascii="Calibri" w:hAnsi="Calibri" w:cs="Calibri"/>
        </w:rPr>
        <w:t>Music and vocal tuition, in limited circumstances;</w:t>
      </w:r>
    </w:p>
    <w:p w14:paraId="78C07EE4" w14:textId="77777777" w:rsidR="00F00EDA" w:rsidRDefault="00F00EDA" w:rsidP="00F00EDA">
      <w:pPr>
        <w:numPr>
          <w:ilvl w:val="1"/>
          <w:numId w:val="1"/>
        </w:numPr>
        <w:jc w:val="both"/>
        <w:rPr>
          <w:rFonts w:ascii="Calibri" w:hAnsi="Calibri" w:cs="Calibri"/>
        </w:rPr>
      </w:pPr>
      <w:r>
        <w:rPr>
          <w:rFonts w:ascii="Calibri" w:hAnsi="Calibri" w:cs="Calibri"/>
        </w:rPr>
        <w:t>Community facilities;</w:t>
      </w:r>
    </w:p>
    <w:p w14:paraId="0BD0EFC3" w14:textId="77777777" w:rsidR="00F00EDA" w:rsidRPr="004E27DD" w:rsidRDefault="00133AA9" w:rsidP="00F00EDA">
      <w:pPr>
        <w:numPr>
          <w:ilvl w:val="0"/>
          <w:numId w:val="1"/>
        </w:numPr>
        <w:jc w:val="both"/>
        <w:rPr>
          <w:rFonts w:ascii="Calibri" w:hAnsi="Calibri" w:cs="Calibri"/>
        </w:rPr>
      </w:pPr>
      <w:r>
        <w:rPr>
          <w:rFonts w:ascii="Calibri" w:hAnsi="Calibri" w:cs="Calibri"/>
        </w:rPr>
        <w:t>Ensure that the procedures set out in this document are administered equitably to ensure no family or child is unfairly prejudiced due to their financial circumstances.</w:t>
      </w:r>
    </w:p>
    <w:p w14:paraId="698ABF50" w14:textId="77777777" w:rsidR="00BE0963" w:rsidRPr="004E27DD" w:rsidRDefault="00BE0963" w:rsidP="00BE0963">
      <w:pPr>
        <w:jc w:val="both"/>
        <w:rPr>
          <w:rFonts w:ascii="Calibri" w:hAnsi="Calibri" w:cs="Calibri"/>
        </w:rPr>
      </w:pPr>
    </w:p>
    <w:p w14:paraId="0ADA581A" w14:textId="77777777" w:rsidR="00BE0963" w:rsidRPr="004E27DD" w:rsidRDefault="00BE0963" w:rsidP="00BE0963">
      <w:pPr>
        <w:jc w:val="both"/>
        <w:rPr>
          <w:rFonts w:ascii="Calibri" w:hAnsi="Calibri" w:cs="Calibri"/>
          <w:b/>
          <w:sz w:val="28"/>
          <w:u w:val="single"/>
        </w:rPr>
      </w:pPr>
      <w:r w:rsidRPr="004E27DD">
        <w:rPr>
          <w:rFonts w:ascii="Calibri" w:hAnsi="Calibri" w:cs="Calibri"/>
          <w:b/>
          <w:sz w:val="28"/>
          <w:u w:val="single"/>
        </w:rPr>
        <w:t>Related Documents</w:t>
      </w:r>
    </w:p>
    <w:p w14:paraId="75729078" w14:textId="77777777" w:rsidR="000E505F" w:rsidRPr="004E27DD" w:rsidRDefault="00BE0963" w:rsidP="000E505F">
      <w:pPr>
        <w:jc w:val="both"/>
        <w:rPr>
          <w:rFonts w:ascii="Calibri" w:hAnsi="Calibri" w:cs="Calibri"/>
        </w:rPr>
      </w:pPr>
      <w:r w:rsidRPr="004E27DD">
        <w:rPr>
          <w:rFonts w:ascii="Calibri" w:hAnsi="Calibri" w:cs="Calibri"/>
        </w:rPr>
        <w:t>This policy and procedures should be considered in relation to the guidance listed above and:</w:t>
      </w:r>
    </w:p>
    <w:p w14:paraId="471D402F" w14:textId="77777777" w:rsidR="000E505F" w:rsidRPr="004E27DD" w:rsidRDefault="00497130" w:rsidP="00434BD8">
      <w:pPr>
        <w:numPr>
          <w:ilvl w:val="0"/>
          <w:numId w:val="47"/>
        </w:numPr>
        <w:jc w:val="both"/>
        <w:rPr>
          <w:rFonts w:ascii="Calibri" w:hAnsi="Calibri" w:cs="Calibri"/>
        </w:rPr>
      </w:pPr>
      <w:r>
        <w:rPr>
          <w:rFonts w:ascii="Calibri" w:hAnsi="Calibri" w:cs="Calibri"/>
        </w:rPr>
        <w:t>Hire of Premises</w:t>
      </w:r>
      <w:r w:rsidR="00434BD8">
        <w:rPr>
          <w:rFonts w:ascii="Calibri" w:hAnsi="Calibri" w:cs="Calibri"/>
        </w:rPr>
        <w:t xml:space="preserve"> Policy Statement and Procedures</w:t>
      </w:r>
    </w:p>
    <w:p w14:paraId="483416D4" w14:textId="77777777" w:rsidR="004C1CB7" w:rsidRDefault="002A0E9F" w:rsidP="004C1CB7">
      <w:pPr>
        <w:pStyle w:val="Default"/>
        <w:rPr>
          <w:rFonts w:ascii="Calibri" w:hAnsi="Calibri"/>
          <w:b/>
          <w:bCs/>
          <w:color w:val="auto"/>
          <w:sz w:val="28"/>
          <w:szCs w:val="22"/>
          <w:u w:val="single"/>
        </w:rPr>
      </w:pPr>
      <w:r>
        <w:rPr>
          <w:rFonts w:ascii="Calibri" w:hAnsi="Calibri"/>
          <w:b/>
          <w:bCs/>
          <w:color w:val="auto"/>
          <w:sz w:val="28"/>
          <w:szCs w:val="22"/>
          <w:u w:val="single"/>
        </w:rPr>
        <w:t>Procedures</w:t>
      </w:r>
    </w:p>
    <w:p w14:paraId="115C8EFF" w14:textId="77777777" w:rsidR="002A0E9F" w:rsidRDefault="002A0E9F" w:rsidP="004C1CB7">
      <w:pPr>
        <w:pStyle w:val="Default"/>
        <w:rPr>
          <w:rFonts w:ascii="Calibri" w:hAnsi="Calibri"/>
          <w:bCs/>
          <w:color w:val="auto"/>
          <w:szCs w:val="22"/>
        </w:rPr>
      </w:pPr>
    </w:p>
    <w:p w14:paraId="26E68728" w14:textId="77777777" w:rsidR="00434BD8" w:rsidRPr="00434BD8" w:rsidRDefault="00434BD8" w:rsidP="00434BD8">
      <w:pPr>
        <w:pStyle w:val="Default"/>
        <w:jc w:val="both"/>
        <w:rPr>
          <w:rFonts w:ascii="Calibri" w:hAnsi="Calibri"/>
          <w:bCs/>
          <w:i/>
          <w:color w:val="auto"/>
          <w:szCs w:val="22"/>
        </w:rPr>
      </w:pPr>
      <w:r w:rsidRPr="00434BD8">
        <w:rPr>
          <w:rFonts w:ascii="Calibri" w:hAnsi="Calibri"/>
          <w:bCs/>
          <w:i/>
          <w:color w:val="auto"/>
          <w:szCs w:val="22"/>
        </w:rPr>
        <w:t>For the purposes of this document, the term ‘school hours’ does not include the break in the middle of the day.</w:t>
      </w:r>
    </w:p>
    <w:p w14:paraId="74DBDE0C" w14:textId="77777777" w:rsidR="00434BD8" w:rsidRDefault="00434BD8" w:rsidP="004C1CB7">
      <w:pPr>
        <w:pStyle w:val="Default"/>
        <w:rPr>
          <w:rFonts w:ascii="Calibri" w:hAnsi="Calibri"/>
          <w:bCs/>
          <w:color w:val="auto"/>
          <w:szCs w:val="22"/>
        </w:rPr>
      </w:pPr>
    </w:p>
    <w:p w14:paraId="09F8ABE9" w14:textId="77777777" w:rsidR="00E166E2" w:rsidRDefault="00E166E2" w:rsidP="004C1CB7">
      <w:pPr>
        <w:pStyle w:val="Default"/>
        <w:rPr>
          <w:rFonts w:ascii="Calibri" w:hAnsi="Calibri"/>
          <w:bCs/>
          <w:color w:val="auto"/>
          <w:szCs w:val="22"/>
        </w:rPr>
      </w:pPr>
      <w:bookmarkStart w:id="0" w:name="_GoBack"/>
      <w:bookmarkEnd w:id="0"/>
    </w:p>
    <w:p w14:paraId="31E26E5E" w14:textId="77777777" w:rsidR="002A0E9F" w:rsidRDefault="003312B4" w:rsidP="004C1CB7">
      <w:pPr>
        <w:pStyle w:val="Default"/>
        <w:rPr>
          <w:rFonts w:ascii="Calibri" w:hAnsi="Calibri"/>
          <w:b/>
          <w:bCs/>
          <w:color w:val="auto"/>
          <w:szCs w:val="22"/>
        </w:rPr>
      </w:pPr>
      <w:r>
        <w:rPr>
          <w:rFonts w:ascii="Calibri" w:hAnsi="Calibri"/>
          <w:b/>
          <w:bCs/>
          <w:color w:val="auto"/>
          <w:szCs w:val="22"/>
        </w:rPr>
        <w:lastRenderedPageBreak/>
        <w:t>Optional Extras</w:t>
      </w:r>
    </w:p>
    <w:p w14:paraId="56B0D74D" w14:textId="77777777" w:rsidR="003312B4" w:rsidRDefault="003312B4" w:rsidP="00434BD8">
      <w:pPr>
        <w:pStyle w:val="Default"/>
        <w:jc w:val="both"/>
        <w:rPr>
          <w:rFonts w:ascii="Calibri" w:hAnsi="Calibri"/>
          <w:bCs/>
          <w:color w:val="auto"/>
          <w:szCs w:val="22"/>
        </w:rPr>
      </w:pPr>
      <w:r>
        <w:rPr>
          <w:rFonts w:ascii="Calibri" w:hAnsi="Calibri"/>
          <w:bCs/>
          <w:color w:val="auto"/>
          <w:szCs w:val="22"/>
        </w:rPr>
        <w:t>Charges may be made for some activities that are known as ‘optional extras’. Where an optional extra is being provided, a charge can be made for providing materials, books, instruments, or equipment. Optional extras are:</w:t>
      </w:r>
    </w:p>
    <w:p w14:paraId="594085EE" w14:textId="77777777" w:rsidR="003312B4" w:rsidRDefault="003312B4" w:rsidP="00434BD8">
      <w:pPr>
        <w:pStyle w:val="Default"/>
        <w:numPr>
          <w:ilvl w:val="0"/>
          <w:numId w:val="44"/>
        </w:numPr>
        <w:jc w:val="both"/>
        <w:rPr>
          <w:rFonts w:ascii="Calibri" w:hAnsi="Calibri"/>
          <w:bCs/>
          <w:color w:val="auto"/>
          <w:szCs w:val="22"/>
        </w:rPr>
      </w:pPr>
      <w:r>
        <w:rPr>
          <w:rFonts w:ascii="Calibri" w:hAnsi="Calibri"/>
          <w:bCs/>
          <w:color w:val="auto"/>
          <w:szCs w:val="22"/>
        </w:rPr>
        <w:t>Education provided outside of school time that is not part of the school curriculum/s;</w:t>
      </w:r>
    </w:p>
    <w:p w14:paraId="1B5ED6F3" w14:textId="77777777" w:rsidR="003312B4" w:rsidRDefault="003312B4" w:rsidP="00434BD8">
      <w:pPr>
        <w:pStyle w:val="Default"/>
        <w:numPr>
          <w:ilvl w:val="0"/>
          <w:numId w:val="44"/>
        </w:numPr>
        <w:jc w:val="both"/>
        <w:rPr>
          <w:rFonts w:ascii="Calibri" w:hAnsi="Calibri"/>
          <w:bCs/>
          <w:color w:val="auto"/>
          <w:szCs w:val="22"/>
        </w:rPr>
      </w:pPr>
      <w:r>
        <w:rPr>
          <w:rFonts w:ascii="Calibri" w:hAnsi="Calibri"/>
          <w:bCs/>
          <w:color w:val="auto"/>
          <w:szCs w:val="22"/>
        </w:rPr>
        <w:t>Education provided outside of school time that is not part of religious education;</w:t>
      </w:r>
    </w:p>
    <w:p w14:paraId="2068F9CD" w14:textId="3E7DA467" w:rsidR="003312B4" w:rsidRDefault="003312B4" w:rsidP="00434BD8">
      <w:pPr>
        <w:pStyle w:val="Default"/>
        <w:numPr>
          <w:ilvl w:val="0"/>
          <w:numId w:val="44"/>
        </w:numPr>
        <w:jc w:val="both"/>
        <w:rPr>
          <w:rFonts w:ascii="Calibri" w:hAnsi="Calibri"/>
          <w:bCs/>
          <w:color w:val="auto"/>
          <w:szCs w:val="22"/>
        </w:rPr>
      </w:pPr>
      <w:r>
        <w:rPr>
          <w:rFonts w:ascii="Calibri" w:hAnsi="Calibri"/>
          <w:bCs/>
          <w:color w:val="auto"/>
          <w:szCs w:val="22"/>
        </w:rPr>
        <w:t xml:space="preserve">Transport (other than transport that is required to take the pupil to school or to other premises where the Local Authority/Board of </w:t>
      </w:r>
      <w:r w:rsidR="00B60707">
        <w:rPr>
          <w:rFonts w:ascii="Calibri" w:hAnsi="Calibri"/>
          <w:bCs/>
          <w:color w:val="auto"/>
          <w:szCs w:val="22"/>
        </w:rPr>
        <w:t>Governor</w:t>
      </w:r>
      <w:r>
        <w:rPr>
          <w:rFonts w:ascii="Calibri" w:hAnsi="Calibri"/>
          <w:bCs/>
          <w:color w:val="auto"/>
          <w:szCs w:val="22"/>
        </w:rPr>
        <w:t>s have arranged for the pupil to be provided with education);</w:t>
      </w:r>
    </w:p>
    <w:p w14:paraId="7643F8EC" w14:textId="77777777" w:rsidR="003312B4" w:rsidRDefault="003312B4" w:rsidP="00434BD8">
      <w:pPr>
        <w:pStyle w:val="Default"/>
        <w:numPr>
          <w:ilvl w:val="0"/>
          <w:numId w:val="44"/>
        </w:numPr>
        <w:jc w:val="both"/>
        <w:rPr>
          <w:rFonts w:ascii="Calibri" w:hAnsi="Calibri"/>
          <w:bCs/>
          <w:color w:val="auto"/>
          <w:szCs w:val="22"/>
        </w:rPr>
      </w:pPr>
      <w:r>
        <w:rPr>
          <w:rFonts w:ascii="Calibri" w:hAnsi="Calibri"/>
          <w:bCs/>
          <w:color w:val="auto"/>
          <w:szCs w:val="22"/>
        </w:rPr>
        <w:t>Board and lodging for a child on a residential visit;</w:t>
      </w:r>
    </w:p>
    <w:p w14:paraId="28B17291" w14:textId="77777777" w:rsidR="003312B4" w:rsidRDefault="003312B4" w:rsidP="00434BD8">
      <w:pPr>
        <w:pStyle w:val="Default"/>
        <w:numPr>
          <w:ilvl w:val="0"/>
          <w:numId w:val="44"/>
        </w:numPr>
        <w:jc w:val="both"/>
        <w:rPr>
          <w:rFonts w:ascii="Calibri" w:hAnsi="Calibri"/>
          <w:bCs/>
          <w:color w:val="auto"/>
          <w:szCs w:val="22"/>
        </w:rPr>
      </w:pPr>
      <w:r>
        <w:rPr>
          <w:rFonts w:ascii="Calibri" w:hAnsi="Calibri"/>
          <w:bCs/>
          <w:color w:val="auto"/>
          <w:szCs w:val="22"/>
        </w:rPr>
        <w:t xml:space="preserve">Extended day services offered to pupils (e.g. breakfast club, after-school clubs, tea, supervised homework sessions, </w:t>
      </w:r>
      <w:r w:rsidR="00CD421E">
        <w:rPr>
          <w:rFonts w:ascii="Calibri" w:hAnsi="Calibri"/>
          <w:bCs/>
          <w:color w:val="auto"/>
          <w:szCs w:val="22"/>
        </w:rPr>
        <w:t>extra-curricular clubs).</w:t>
      </w:r>
    </w:p>
    <w:p w14:paraId="3A84EFD4" w14:textId="77777777" w:rsidR="00CD421E" w:rsidRDefault="00CD421E" w:rsidP="00434BD8">
      <w:pPr>
        <w:pStyle w:val="Default"/>
        <w:jc w:val="both"/>
        <w:rPr>
          <w:rFonts w:ascii="Calibri" w:hAnsi="Calibri"/>
          <w:bCs/>
          <w:color w:val="auto"/>
          <w:szCs w:val="22"/>
        </w:rPr>
      </w:pPr>
    </w:p>
    <w:p w14:paraId="18F178FA" w14:textId="77777777" w:rsidR="00CD421E" w:rsidRDefault="00CD421E" w:rsidP="00434BD8">
      <w:pPr>
        <w:pStyle w:val="Default"/>
        <w:jc w:val="both"/>
        <w:rPr>
          <w:rFonts w:ascii="Calibri" w:hAnsi="Calibri"/>
          <w:bCs/>
          <w:color w:val="auto"/>
          <w:szCs w:val="22"/>
        </w:rPr>
      </w:pPr>
      <w:r>
        <w:rPr>
          <w:rFonts w:ascii="Calibri" w:hAnsi="Calibri"/>
          <w:bCs/>
          <w:color w:val="auto"/>
          <w:szCs w:val="22"/>
        </w:rPr>
        <w:t>In calculating the cost of optional extras, an amount will be included in relation to the following (where applicable):</w:t>
      </w:r>
    </w:p>
    <w:p w14:paraId="02BAC3F3" w14:textId="77777777" w:rsidR="00CD421E" w:rsidRDefault="00CD421E" w:rsidP="00434BD8">
      <w:pPr>
        <w:pStyle w:val="Default"/>
        <w:numPr>
          <w:ilvl w:val="0"/>
          <w:numId w:val="45"/>
        </w:numPr>
        <w:jc w:val="both"/>
        <w:rPr>
          <w:rFonts w:ascii="Calibri" w:hAnsi="Calibri"/>
          <w:bCs/>
          <w:color w:val="auto"/>
          <w:szCs w:val="22"/>
        </w:rPr>
      </w:pPr>
      <w:r>
        <w:rPr>
          <w:rFonts w:ascii="Calibri" w:hAnsi="Calibri"/>
          <w:bCs/>
          <w:color w:val="auto"/>
          <w:szCs w:val="22"/>
        </w:rPr>
        <w:t>Any materials, books, instruments, or equipment provided in connection with the optional extra;</w:t>
      </w:r>
    </w:p>
    <w:p w14:paraId="51FBEC6F" w14:textId="77777777" w:rsidR="00CD421E" w:rsidRDefault="00CD421E" w:rsidP="00434BD8">
      <w:pPr>
        <w:pStyle w:val="Default"/>
        <w:numPr>
          <w:ilvl w:val="0"/>
          <w:numId w:val="45"/>
        </w:numPr>
        <w:jc w:val="both"/>
        <w:rPr>
          <w:rFonts w:ascii="Calibri" w:hAnsi="Calibri"/>
          <w:bCs/>
          <w:color w:val="auto"/>
          <w:szCs w:val="22"/>
        </w:rPr>
      </w:pPr>
      <w:r>
        <w:rPr>
          <w:rFonts w:ascii="Calibri" w:hAnsi="Calibri"/>
          <w:bCs/>
          <w:color w:val="auto"/>
          <w:szCs w:val="22"/>
        </w:rPr>
        <w:t>The cost of buildings and accommodation;</w:t>
      </w:r>
    </w:p>
    <w:p w14:paraId="48AA5024" w14:textId="77777777" w:rsidR="00CD421E" w:rsidRDefault="00CD421E" w:rsidP="00434BD8">
      <w:pPr>
        <w:pStyle w:val="Default"/>
        <w:numPr>
          <w:ilvl w:val="0"/>
          <w:numId w:val="45"/>
        </w:numPr>
        <w:jc w:val="both"/>
        <w:rPr>
          <w:rFonts w:ascii="Calibri" w:hAnsi="Calibri"/>
          <w:bCs/>
          <w:color w:val="auto"/>
          <w:szCs w:val="22"/>
        </w:rPr>
      </w:pPr>
      <w:r>
        <w:rPr>
          <w:rFonts w:ascii="Calibri" w:hAnsi="Calibri"/>
          <w:bCs/>
          <w:color w:val="auto"/>
          <w:szCs w:val="22"/>
        </w:rPr>
        <w:t>Non-teaching staff;</w:t>
      </w:r>
    </w:p>
    <w:p w14:paraId="48D1628C" w14:textId="77777777" w:rsidR="00CD421E" w:rsidRDefault="00CD421E" w:rsidP="00434BD8">
      <w:pPr>
        <w:pStyle w:val="Default"/>
        <w:numPr>
          <w:ilvl w:val="0"/>
          <w:numId w:val="45"/>
        </w:numPr>
        <w:jc w:val="both"/>
        <w:rPr>
          <w:rFonts w:ascii="Calibri" w:hAnsi="Calibri"/>
          <w:bCs/>
          <w:color w:val="auto"/>
          <w:szCs w:val="22"/>
        </w:rPr>
      </w:pPr>
      <w:r>
        <w:rPr>
          <w:rFonts w:ascii="Calibri" w:hAnsi="Calibri"/>
          <w:bCs/>
          <w:color w:val="auto"/>
          <w:szCs w:val="22"/>
        </w:rPr>
        <w:t>Teaching staff engaged under contracts for services purely to provide an optional extra, this includes supply teachers engaged specifically to provide the optional extra; and</w:t>
      </w:r>
    </w:p>
    <w:p w14:paraId="23BE7D29" w14:textId="77777777" w:rsidR="00CD421E" w:rsidRDefault="00CD421E" w:rsidP="00434BD8">
      <w:pPr>
        <w:pStyle w:val="Default"/>
        <w:numPr>
          <w:ilvl w:val="0"/>
          <w:numId w:val="45"/>
        </w:numPr>
        <w:jc w:val="both"/>
        <w:rPr>
          <w:rFonts w:ascii="Calibri" w:hAnsi="Calibri"/>
          <w:bCs/>
          <w:color w:val="auto"/>
          <w:szCs w:val="22"/>
        </w:rPr>
      </w:pPr>
      <w:r>
        <w:rPr>
          <w:rFonts w:ascii="Calibri" w:hAnsi="Calibri"/>
          <w:bCs/>
          <w:color w:val="auto"/>
          <w:szCs w:val="22"/>
        </w:rPr>
        <w:t>The cost, or an appropriate proportion of the costs, for teaching staff employed to provide tuition in playing a musical instrument, or vocal tuition, where the tuition is an optional extra.</w:t>
      </w:r>
    </w:p>
    <w:p w14:paraId="5DD461BD" w14:textId="77777777" w:rsidR="00CD421E" w:rsidRDefault="00CD421E" w:rsidP="00434BD8">
      <w:pPr>
        <w:pStyle w:val="Default"/>
        <w:jc w:val="both"/>
        <w:rPr>
          <w:rFonts w:ascii="Calibri" w:hAnsi="Calibri"/>
          <w:bCs/>
          <w:color w:val="auto"/>
          <w:szCs w:val="22"/>
        </w:rPr>
      </w:pPr>
    </w:p>
    <w:p w14:paraId="37B67351" w14:textId="77777777" w:rsidR="005A25A1" w:rsidRDefault="005A25A1" w:rsidP="00434BD8">
      <w:pPr>
        <w:pStyle w:val="Default"/>
        <w:jc w:val="both"/>
        <w:rPr>
          <w:rFonts w:ascii="Calibri" w:hAnsi="Calibri"/>
          <w:bCs/>
          <w:color w:val="auto"/>
          <w:szCs w:val="22"/>
        </w:rPr>
      </w:pPr>
      <w:r>
        <w:rPr>
          <w:rFonts w:ascii="Calibri" w:hAnsi="Calibri"/>
          <w:bCs/>
          <w:color w:val="auto"/>
          <w:szCs w:val="22"/>
        </w:rPr>
        <w:t>Any charge made in respect of individual pupils will not exceed the actual cost of providing the optional extra activity, divided equally by the number of pupils participating. It will not therefore include an element of subsidy for any other pupils wishing to participate in the activity whose parents/carers are unwilling or unable to pay the full charge.</w:t>
      </w:r>
    </w:p>
    <w:p w14:paraId="6D72B43A" w14:textId="77777777" w:rsidR="005A25A1" w:rsidRDefault="005A25A1" w:rsidP="00434BD8">
      <w:pPr>
        <w:pStyle w:val="Default"/>
        <w:jc w:val="both"/>
        <w:rPr>
          <w:rFonts w:ascii="Calibri" w:hAnsi="Calibri"/>
          <w:bCs/>
          <w:color w:val="auto"/>
          <w:szCs w:val="22"/>
        </w:rPr>
      </w:pPr>
    </w:p>
    <w:p w14:paraId="6479120C" w14:textId="77777777" w:rsidR="005A25A1" w:rsidRDefault="005A25A1" w:rsidP="00434BD8">
      <w:pPr>
        <w:pStyle w:val="Default"/>
        <w:jc w:val="both"/>
        <w:rPr>
          <w:rFonts w:ascii="Calibri" w:hAnsi="Calibri"/>
          <w:bCs/>
          <w:color w:val="auto"/>
          <w:szCs w:val="22"/>
        </w:rPr>
      </w:pPr>
      <w:r>
        <w:rPr>
          <w:rFonts w:ascii="Calibri" w:hAnsi="Calibri"/>
          <w:bCs/>
          <w:color w:val="auto"/>
          <w:szCs w:val="22"/>
        </w:rPr>
        <w:t>In the case where a small proportion of the activity takes place during school hours, the charge will not include the cost of alternative provision for those pupils who do not wish to participate. Therefore no charge will be made for supply teachers to cover for those teachers who are absent from school accompanying pupils, e.g. on a residential visit.</w:t>
      </w:r>
    </w:p>
    <w:p w14:paraId="13B655AA" w14:textId="77777777" w:rsidR="005A25A1" w:rsidRDefault="005A25A1" w:rsidP="00434BD8">
      <w:pPr>
        <w:pStyle w:val="Default"/>
        <w:jc w:val="both"/>
        <w:rPr>
          <w:rFonts w:ascii="Calibri" w:hAnsi="Calibri"/>
          <w:bCs/>
          <w:color w:val="auto"/>
          <w:szCs w:val="22"/>
        </w:rPr>
      </w:pPr>
    </w:p>
    <w:p w14:paraId="55012589" w14:textId="77777777" w:rsidR="005A25A1" w:rsidRDefault="005A25A1" w:rsidP="00434BD8">
      <w:pPr>
        <w:pStyle w:val="Default"/>
        <w:jc w:val="both"/>
        <w:rPr>
          <w:rFonts w:ascii="Calibri" w:hAnsi="Calibri"/>
          <w:bCs/>
          <w:color w:val="auto"/>
          <w:szCs w:val="22"/>
        </w:rPr>
      </w:pPr>
      <w:r>
        <w:rPr>
          <w:rFonts w:ascii="Calibri" w:hAnsi="Calibri"/>
          <w:bCs/>
          <w:color w:val="auto"/>
          <w:szCs w:val="22"/>
        </w:rPr>
        <w:t>Participation in any optional extra activity will be on the basis of parental choice and a willingness to meet the charges, where applicable. Parental agreement is therefore a necessary prerequisite for the provision of an optional extra where charges will be made.</w:t>
      </w:r>
    </w:p>
    <w:p w14:paraId="2809DD40" w14:textId="77777777" w:rsidR="00E80CD9" w:rsidRDefault="00E80CD9" w:rsidP="00434BD8">
      <w:pPr>
        <w:pStyle w:val="Default"/>
        <w:jc w:val="both"/>
        <w:rPr>
          <w:rFonts w:ascii="Calibri" w:hAnsi="Calibri"/>
          <w:bCs/>
          <w:color w:val="auto"/>
          <w:szCs w:val="22"/>
        </w:rPr>
      </w:pPr>
    </w:p>
    <w:p w14:paraId="1D79A9FB" w14:textId="4E927F2E" w:rsidR="00E80CD9" w:rsidRDefault="00E732C9" w:rsidP="00434BD8">
      <w:pPr>
        <w:pStyle w:val="Default"/>
        <w:jc w:val="both"/>
        <w:rPr>
          <w:rFonts w:ascii="Calibri" w:hAnsi="Calibri"/>
          <w:bCs/>
          <w:color w:val="auto"/>
          <w:szCs w:val="22"/>
        </w:rPr>
      </w:pPr>
      <w:r>
        <w:rPr>
          <w:rFonts w:ascii="Calibri" w:hAnsi="Calibri"/>
          <w:bCs/>
          <w:color w:val="auto"/>
          <w:szCs w:val="22"/>
        </w:rPr>
        <w:t>To date</w:t>
      </w:r>
      <w:r w:rsidR="00E80CD9">
        <w:rPr>
          <w:rFonts w:ascii="Calibri" w:hAnsi="Calibri"/>
          <w:bCs/>
          <w:color w:val="auto"/>
          <w:szCs w:val="22"/>
        </w:rPr>
        <w:t xml:space="preserve">, the Board of </w:t>
      </w:r>
      <w:r>
        <w:rPr>
          <w:rFonts w:ascii="Calibri" w:hAnsi="Calibri"/>
          <w:bCs/>
          <w:color w:val="auto"/>
          <w:szCs w:val="22"/>
        </w:rPr>
        <w:t>Governor</w:t>
      </w:r>
      <w:r w:rsidR="00E80CD9">
        <w:rPr>
          <w:rFonts w:ascii="Calibri" w:hAnsi="Calibri"/>
          <w:bCs/>
          <w:color w:val="auto"/>
          <w:szCs w:val="22"/>
        </w:rPr>
        <w:t>s have agreed to use Pupil Premium funding to subsidise the cost of some optional extra activities, namely extra-curricular clubs and educational visits. This means that any child in receipt of the Pupil Premium Grant will not be asked to pay for chargeable optional extra activities</w:t>
      </w:r>
      <w:r w:rsidR="00673F48">
        <w:rPr>
          <w:rFonts w:ascii="Calibri" w:hAnsi="Calibri"/>
          <w:bCs/>
          <w:color w:val="auto"/>
          <w:szCs w:val="22"/>
        </w:rPr>
        <w:t xml:space="preserve">. </w:t>
      </w:r>
    </w:p>
    <w:p w14:paraId="5F7AD1D5" w14:textId="77777777" w:rsidR="00497130" w:rsidRDefault="00497130" w:rsidP="00434BD8">
      <w:pPr>
        <w:pStyle w:val="Default"/>
        <w:jc w:val="both"/>
        <w:rPr>
          <w:rFonts w:ascii="Calibri" w:hAnsi="Calibri"/>
          <w:bCs/>
          <w:color w:val="auto"/>
          <w:szCs w:val="22"/>
        </w:rPr>
      </w:pPr>
    </w:p>
    <w:p w14:paraId="0FDF9C25" w14:textId="77777777" w:rsidR="0080599C" w:rsidRPr="0080599C" w:rsidRDefault="0080599C" w:rsidP="00434BD8">
      <w:pPr>
        <w:jc w:val="both"/>
        <w:rPr>
          <w:rFonts w:ascii="Calibri" w:hAnsi="Calibri" w:cs="Calibri"/>
          <w:b/>
          <w:szCs w:val="22"/>
        </w:rPr>
      </w:pPr>
      <w:r w:rsidRPr="0080599C">
        <w:rPr>
          <w:rFonts w:ascii="Calibri" w:hAnsi="Calibri" w:cs="Calibri"/>
          <w:b/>
          <w:szCs w:val="22"/>
        </w:rPr>
        <w:t>Voluntary Contributions</w:t>
      </w:r>
    </w:p>
    <w:p w14:paraId="1075EF6B" w14:textId="77777777" w:rsidR="00BA2052" w:rsidRDefault="0080599C" w:rsidP="00434BD8">
      <w:pPr>
        <w:jc w:val="both"/>
        <w:rPr>
          <w:rFonts w:ascii="Calibri" w:hAnsi="Calibri" w:cs="Calibri"/>
          <w:szCs w:val="22"/>
        </w:rPr>
      </w:pPr>
      <w:r>
        <w:rPr>
          <w:rFonts w:ascii="Calibri" w:hAnsi="Calibri" w:cs="Calibri"/>
          <w:szCs w:val="22"/>
        </w:rPr>
        <w:t>The school will ask parents/carers to make a voluntary contribution to the cost of school activities, e.g. educational visits. However, if the activity cannot be funded without voluntary contributions, the school will make this clear to parents from the outset. The school will also make it clear to parents/carers that there is not obligation to make any contribution.</w:t>
      </w:r>
    </w:p>
    <w:p w14:paraId="176E8349" w14:textId="77777777" w:rsidR="0080599C" w:rsidRDefault="0080599C" w:rsidP="00434BD8">
      <w:pPr>
        <w:jc w:val="both"/>
        <w:rPr>
          <w:rFonts w:ascii="Calibri" w:hAnsi="Calibri" w:cs="Calibri"/>
          <w:szCs w:val="22"/>
        </w:rPr>
      </w:pPr>
    </w:p>
    <w:p w14:paraId="05AF4FD4" w14:textId="77777777" w:rsidR="0080599C" w:rsidRDefault="0080599C" w:rsidP="00434BD8">
      <w:pPr>
        <w:jc w:val="both"/>
        <w:rPr>
          <w:rFonts w:ascii="Calibri" w:hAnsi="Calibri" w:cs="Calibri"/>
          <w:szCs w:val="22"/>
        </w:rPr>
      </w:pPr>
      <w:r>
        <w:rPr>
          <w:rFonts w:ascii="Calibri" w:hAnsi="Calibri" w:cs="Calibri"/>
          <w:szCs w:val="22"/>
        </w:rPr>
        <w:t xml:space="preserve">No child will be excluded from an activity simply because his or her parents/carers are unwilling or unable to pay. If insufficient voluntary contributions are raised to fund a visit, or the school cannot fund it from </w:t>
      </w:r>
      <w:r>
        <w:rPr>
          <w:rFonts w:ascii="Calibri" w:hAnsi="Calibri" w:cs="Calibri"/>
          <w:szCs w:val="22"/>
        </w:rPr>
        <w:lastRenderedPageBreak/>
        <w:t>some other source, then it will be cancelled. The school will make this clear to parents/carers from the outset. If a parent/carer is unwilling or unable to pay, their child will still be given an equal chance to go on the visit.</w:t>
      </w:r>
    </w:p>
    <w:p w14:paraId="3196365B" w14:textId="77777777" w:rsidR="0080599C" w:rsidRDefault="0080599C" w:rsidP="00434BD8">
      <w:pPr>
        <w:jc w:val="both"/>
        <w:rPr>
          <w:rFonts w:ascii="Calibri" w:hAnsi="Calibri" w:cs="Calibri"/>
          <w:szCs w:val="22"/>
        </w:rPr>
      </w:pPr>
    </w:p>
    <w:p w14:paraId="6AB01FB1" w14:textId="77777777" w:rsidR="0080599C" w:rsidRDefault="0080599C" w:rsidP="00434BD8">
      <w:pPr>
        <w:jc w:val="both"/>
        <w:rPr>
          <w:rFonts w:ascii="Calibri" w:hAnsi="Calibri" w:cs="Calibri"/>
          <w:szCs w:val="22"/>
        </w:rPr>
      </w:pPr>
      <w:r>
        <w:rPr>
          <w:rFonts w:ascii="Calibri" w:hAnsi="Calibri" w:cs="Calibri"/>
          <w:szCs w:val="22"/>
        </w:rPr>
        <w:t>The school will not pressurise parents/ carers when requesting voluntary contributions. The school will not send colour-coded letters to parents/carers as a reminder to make payments. However, the school will contact parents/carers to ascertain if they intend to make a contribution in order to determine whether a planned visit can go ahead or not.</w:t>
      </w:r>
    </w:p>
    <w:p w14:paraId="01BCB2F4" w14:textId="77777777" w:rsidR="0080599C" w:rsidRDefault="0080599C" w:rsidP="00434BD8">
      <w:pPr>
        <w:jc w:val="both"/>
        <w:rPr>
          <w:rFonts w:ascii="Calibri" w:hAnsi="Calibri" w:cs="Calibri"/>
          <w:szCs w:val="22"/>
        </w:rPr>
      </w:pPr>
    </w:p>
    <w:p w14:paraId="3F29F276" w14:textId="77777777" w:rsidR="0080599C" w:rsidRDefault="0080599C" w:rsidP="00434BD8">
      <w:pPr>
        <w:jc w:val="both"/>
        <w:rPr>
          <w:rFonts w:ascii="Calibri" w:hAnsi="Calibri" w:cs="Calibri"/>
          <w:b/>
          <w:szCs w:val="22"/>
        </w:rPr>
      </w:pPr>
      <w:r>
        <w:rPr>
          <w:rFonts w:ascii="Calibri" w:hAnsi="Calibri" w:cs="Calibri"/>
          <w:b/>
          <w:szCs w:val="22"/>
        </w:rPr>
        <w:t>Music Tuition</w:t>
      </w:r>
    </w:p>
    <w:p w14:paraId="47477F12" w14:textId="77777777" w:rsidR="0080599C" w:rsidRDefault="00063BAB" w:rsidP="00434BD8">
      <w:pPr>
        <w:jc w:val="both"/>
        <w:rPr>
          <w:rFonts w:ascii="Calibri" w:hAnsi="Calibri" w:cs="Calibri"/>
          <w:szCs w:val="22"/>
        </w:rPr>
      </w:pPr>
      <w:r>
        <w:rPr>
          <w:rFonts w:ascii="Calibri" w:hAnsi="Calibri" w:cs="Calibri"/>
          <w:szCs w:val="22"/>
        </w:rPr>
        <w:t>Although the law states that, in general, all education provided during school hours must be free, instrumental and vocal music tuition is an exception to that rule.</w:t>
      </w:r>
    </w:p>
    <w:p w14:paraId="1CE2BD18" w14:textId="77777777" w:rsidR="00063BAB" w:rsidRDefault="00063BAB" w:rsidP="00434BD8">
      <w:pPr>
        <w:jc w:val="both"/>
        <w:rPr>
          <w:rFonts w:ascii="Calibri" w:hAnsi="Calibri" w:cs="Calibri"/>
          <w:szCs w:val="22"/>
        </w:rPr>
      </w:pPr>
    </w:p>
    <w:p w14:paraId="417CF63E" w14:textId="77777777" w:rsidR="00063BAB" w:rsidRDefault="00063BAB" w:rsidP="00434BD8">
      <w:pPr>
        <w:jc w:val="both"/>
        <w:rPr>
          <w:rFonts w:ascii="Calibri" w:hAnsi="Calibri" w:cs="Calibri"/>
          <w:szCs w:val="22"/>
        </w:rPr>
      </w:pPr>
      <w:r>
        <w:rPr>
          <w:rFonts w:ascii="Calibri" w:hAnsi="Calibri" w:cs="Calibri"/>
          <w:szCs w:val="22"/>
        </w:rPr>
        <w:t xml:space="preserve">The Charges for Music Tuition (England) Regulations 2007 set out the circumstances in which charges can be made for tuition in playing a musical instrument, including vocal tuition. </w:t>
      </w:r>
      <w:r w:rsidR="00FE7904">
        <w:rPr>
          <w:rFonts w:ascii="Calibri" w:hAnsi="Calibri" w:cs="Calibri"/>
          <w:szCs w:val="22"/>
        </w:rPr>
        <w:t xml:space="preserve">Charges will be applied for vocal or instrumental tuition provided either individually, or to groups of any size, provided that the tuition is provided at the request of the pupil’s parent/carer. Charges will not exceed the cost of the provision, including the cost of staff </w:t>
      </w:r>
      <w:proofErr w:type="gramStart"/>
      <w:r w:rsidR="00FE7904">
        <w:rPr>
          <w:rFonts w:ascii="Calibri" w:hAnsi="Calibri" w:cs="Calibri"/>
          <w:szCs w:val="22"/>
        </w:rPr>
        <w:t>who</w:t>
      </w:r>
      <w:proofErr w:type="gramEnd"/>
      <w:r w:rsidR="00FE7904">
        <w:rPr>
          <w:rFonts w:ascii="Calibri" w:hAnsi="Calibri" w:cs="Calibri"/>
          <w:szCs w:val="22"/>
        </w:rPr>
        <w:t xml:space="preserve"> provide the tuition.</w:t>
      </w:r>
    </w:p>
    <w:p w14:paraId="71FF8F06" w14:textId="77777777" w:rsidR="00FE7904" w:rsidRDefault="00FE7904" w:rsidP="00434BD8">
      <w:pPr>
        <w:jc w:val="both"/>
        <w:rPr>
          <w:rFonts w:ascii="Calibri" w:hAnsi="Calibri" w:cs="Calibri"/>
          <w:szCs w:val="22"/>
        </w:rPr>
      </w:pPr>
    </w:p>
    <w:p w14:paraId="741EC599" w14:textId="6525E97E" w:rsidR="00FE7904" w:rsidRDefault="00FE7904" w:rsidP="00434BD8">
      <w:pPr>
        <w:jc w:val="both"/>
        <w:rPr>
          <w:rFonts w:ascii="Calibri" w:hAnsi="Calibri" w:cs="Calibri"/>
          <w:szCs w:val="22"/>
        </w:rPr>
      </w:pPr>
      <w:r>
        <w:rPr>
          <w:rFonts w:ascii="Calibri" w:hAnsi="Calibri" w:cs="Calibri"/>
          <w:szCs w:val="22"/>
        </w:rPr>
        <w:t>Charges will not be made where the tuition is part of the Early Years Foundation Stage Curriculum o</w:t>
      </w:r>
      <w:r w:rsidR="00E732C9">
        <w:rPr>
          <w:rFonts w:ascii="Calibri" w:hAnsi="Calibri" w:cs="Calibri"/>
          <w:szCs w:val="22"/>
        </w:rPr>
        <w:t>r</w:t>
      </w:r>
      <w:r>
        <w:rPr>
          <w:rFonts w:ascii="Calibri" w:hAnsi="Calibri" w:cs="Calibri"/>
          <w:szCs w:val="22"/>
        </w:rPr>
        <w:t xml:space="preserve"> the National Curriculum. Similarly, no charge will be made in respect of a pupil who is looked after by the Local Authority (within the meaning of Section 22(I) of the Children Act 1989).</w:t>
      </w:r>
    </w:p>
    <w:p w14:paraId="5B8F787D" w14:textId="77777777" w:rsidR="00A4185D" w:rsidRDefault="00A4185D" w:rsidP="00434BD8">
      <w:pPr>
        <w:jc w:val="both"/>
        <w:rPr>
          <w:rFonts w:ascii="Calibri" w:hAnsi="Calibri" w:cs="Calibri"/>
          <w:szCs w:val="22"/>
        </w:rPr>
      </w:pPr>
    </w:p>
    <w:p w14:paraId="2A0E41A2" w14:textId="77777777" w:rsidR="00A4185D" w:rsidRDefault="00A4185D" w:rsidP="00434BD8">
      <w:pPr>
        <w:jc w:val="both"/>
        <w:rPr>
          <w:rFonts w:ascii="Calibri" w:hAnsi="Calibri" w:cs="Calibri"/>
          <w:b/>
          <w:szCs w:val="22"/>
        </w:rPr>
      </w:pPr>
      <w:r>
        <w:rPr>
          <w:rFonts w:ascii="Calibri" w:hAnsi="Calibri" w:cs="Calibri"/>
          <w:b/>
          <w:szCs w:val="22"/>
        </w:rPr>
        <w:t>Transport</w:t>
      </w:r>
    </w:p>
    <w:p w14:paraId="7FF89EBE" w14:textId="77777777" w:rsidR="00A4185D" w:rsidRDefault="00A4185D" w:rsidP="00434BD8">
      <w:pPr>
        <w:jc w:val="both"/>
        <w:rPr>
          <w:rFonts w:ascii="Calibri" w:hAnsi="Calibri" w:cs="Calibri"/>
          <w:szCs w:val="22"/>
        </w:rPr>
      </w:pPr>
      <w:r>
        <w:rPr>
          <w:rFonts w:ascii="Calibri" w:hAnsi="Calibri" w:cs="Calibri"/>
          <w:szCs w:val="22"/>
        </w:rPr>
        <w:t>The school will not charge for:</w:t>
      </w:r>
    </w:p>
    <w:p w14:paraId="7FEED661" w14:textId="77777777" w:rsidR="00A4185D" w:rsidRDefault="00A4185D" w:rsidP="00434BD8">
      <w:pPr>
        <w:numPr>
          <w:ilvl w:val="0"/>
          <w:numId w:val="46"/>
        </w:numPr>
        <w:jc w:val="both"/>
        <w:rPr>
          <w:rFonts w:ascii="Calibri" w:hAnsi="Calibri" w:cs="Calibri"/>
          <w:szCs w:val="22"/>
        </w:rPr>
      </w:pPr>
      <w:r>
        <w:rPr>
          <w:rFonts w:ascii="Calibri" w:hAnsi="Calibri" w:cs="Calibri"/>
          <w:szCs w:val="22"/>
        </w:rPr>
        <w:t>Transporting registered pupils to or from the school premises, where the Local Authority has a statutory obligation to provide transport;</w:t>
      </w:r>
    </w:p>
    <w:p w14:paraId="08A35515" w14:textId="7A7B622F" w:rsidR="00A4185D" w:rsidRDefault="00A4185D" w:rsidP="00434BD8">
      <w:pPr>
        <w:numPr>
          <w:ilvl w:val="0"/>
          <w:numId w:val="46"/>
        </w:numPr>
        <w:jc w:val="both"/>
        <w:rPr>
          <w:rFonts w:ascii="Calibri" w:hAnsi="Calibri" w:cs="Calibri"/>
          <w:szCs w:val="22"/>
        </w:rPr>
      </w:pPr>
      <w:r>
        <w:rPr>
          <w:rFonts w:ascii="Calibri" w:hAnsi="Calibri" w:cs="Calibri"/>
          <w:szCs w:val="22"/>
        </w:rPr>
        <w:t xml:space="preserve">Transporting registered pupils to other premises where the Board of </w:t>
      </w:r>
      <w:r w:rsidR="00E732C9">
        <w:rPr>
          <w:rFonts w:ascii="Calibri" w:hAnsi="Calibri" w:cs="Calibri"/>
          <w:szCs w:val="22"/>
        </w:rPr>
        <w:t>Governor</w:t>
      </w:r>
      <w:r>
        <w:rPr>
          <w:rFonts w:ascii="Calibri" w:hAnsi="Calibri" w:cs="Calibri"/>
          <w:szCs w:val="22"/>
        </w:rPr>
        <w:t>s or Local Authority has arranged for pupils to be educated;</w:t>
      </w:r>
    </w:p>
    <w:p w14:paraId="7D03B442" w14:textId="77777777" w:rsidR="00A4185D" w:rsidRDefault="00A4185D" w:rsidP="00434BD8">
      <w:pPr>
        <w:jc w:val="both"/>
        <w:rPr>
          <w:rFonts w:ascii="Calibri" w:hAnsi="Calibri" w:cs="Calibri"/>
          <w:szCs w:val="22"/>
        </w:rPr>
      </w:pPr>
    </w:p>
    <w:p w14:paraId="12273992" w14:textId="77777777" w:rsidR="00434BD8" w:rsidRDefault="00434BD8" w:rsidP="00434BD8">
      <w:pPr>
        <w:jc w:val="both"/>
        <w:rPr>
          <w:rFonts w:ascii="Calibri" w:hAnsi="Calibri" w:cs="Calibri"/>
          <w:b/>
          <w:szCs w:val="22"/>
        </w:rPr>
      </w:pPr>
      <w:r>
        <w:rPr>
          <w:rFonts w:ascii="Calibri" w:hAnsi="Calibri" w:cs="Calibri"/>
          <w:b/>
          <w:szCs w:val="22"/>
        </w:rPr>
        <w:t>Education Partly During School Hours</w:t>
      </w:r>
    </w:p>
    <w:p w14:paraId="05D8579B" w14:textId="77777777" w:rsidR="00434BD8" w:rsidRDefault="00434BD8" w:rsidP="00434BD8">
      <w:pPr>
        <w:jc w:val="both"/>
        <w:rPr>
          <w:rFonts w:ascii="Calibri" w:hAnsi="Calibri" w:cs="Calibri"/>
          <w:szCs w:val="22"/>
        </w:rPr>
      </w:pPr>
      <w:r>
        <w:rPr>
          <w:rFonts w:ascii="Calibri" w:hAnsi="Calibri" w:cs="Calibri"/>
          <w:szCs w:val="22"/>
        </w:rPr>
        <w:t xml:space="preserve">Where an activity takes place partly during and partly outside school hours, there is a basis for determining whether it is deemed to take place either inside or outside school hours. However, a charge will only be made for the activity outside school hours if it is not part of the school’s curriculum/s. </w:t>
      </w:r>
    </w:p>
    <w:p w14:paraId="57A58650" w14:textId="77777777" w:rsidR="00434BD8" w:rsidRDefault="00434BD8" w:rsidP="00434BD8">
      <w:pPr>
        <w:jc w:val="both"/>
        <w:rPr>
          <w:rFonts w:ascii="Calibri" w:hAnsi="Calibri" w:cs="Calibri"/>
          <w:szCs w:val="22"/>
        </w:rPr>
      </w:pPr>
    </w:p>
    <w:p w14:paraId="041E7CF7" w14:textId="77777777" w:rsidR="00434BD8" w:rsidRDefault="00434BD8" w:rsidP="00434BD8">
      <w:pPr>
        <w:jc w:val="both"/>
        <w:rPr>
          <w:rFonts w:ascii="Calibri" w:hAnsi="Calibri" w:cs="Calibri"/>
          <w:szCs w:val="22"/>
        </w:rPr>
      </w:pPr>
      <w:r>
        <w:rPr>
          <w:rFonts w:ascii="Calibri" w:hAnsi="Calibri" w:cs="Calibri"/>
          <w:szCs w:val="22"/>
        </w:rPr>
        <w:t xml:space="preserve">If 50% or more of the time spent on the activity occurs during school hours, it will be deemed to take place during school hours. Time spent on travel counts in this calculation if the travel itself occurs during school hours. </w:t>
      </w:r>
    </w:p>
    <w:p w14:paraId="20ACB14D" w14:textId="77777777" w:rsidR="00434BD8" w:rsidRDefault="00434BD8" w:rsidP="00434BD8">
      <w:pPr>
        <w:jc w:val="both"/>
        <w:rPr>
          <w:rFonts w:ascii="Calibri" w:hAnsi="Calibri" w:cs="Calibri"/>
          <w:szCs w:val="22"/>
        </w:rPr>
      </w:pPr>
    </w:p>
    <w:p w14:paraId="1C1A98D6" w14:textId="77777777" w:rsidR="00434BD8" w:rsidRDefault="00434BD8" w:rsidP="00434BD8">
      <w:pPr>
        <w:jc w:val="both"/>
        <w:rPr>
          <w:rFonts w:ascii="Calibri" w:hAnsi="Calibri" w:cs="Calibri"/>
          <w:szCs w:val="22"/>
        </w:rPr>
      </w:pPr>
      <w:r>
        <w:rPr>
          <w:rFonts w:ascii="Calibri" w:hAnsi="Calibri" w:cs="Calibri"/>
          <w:szCs w:val="22"/>
        </w:rPr>
        <w:t xml:space="preserve">Where less than 50% of the time spent on the activity falls during school hours, it will be deemed to have taken place outside school hours. </w:t>
      </w:r>
    </w:p>
    <w:p w14:paraId="18E0EEC8" w14:textId="77777777" w:rsidR="00E732C9" w:rsidRDefault="00E732C9" w:rsidP="00434BD8">
      <w:pPr>
        <w:jc w:val="both"/>
        <w:rPr>
          <w:rFonts w:ascii="Calibri" w:hAnsi="Calibri" w:cs="Calibri"/>
          <w:b/>
          <w:szCs w:val="22"/>
        </w:rPr>
      </w:pPr>
    </w:p>
    <w:p w14:paraId="0835226F" w14:textId="77777777" w:rsidR="00434BD8" w:rsidRDefault="00434BD8" w:rsidP="00434BD8">
      <w:pPr>
        <w:jc w:val="both"/>
        <w:rPr>
          <w:rFonts w:ascii="Calibri" w:hAnsi="Calibri" w:cs="Calibri"/>
          <w:b/>
          <w:szCs w:val="22"/>
        </w:rPr>
      </w:pPr>
      <w:r>
        <w:rPr>
          <w:rFonts w:ascii="Calibri" w:hAnsi="Calibri" w:cs="Calibri"/>
          <w:b/>
          <w:szCs w:val="22"/>
        </w:rPr>
        <w:t>Community Facilities</w:t>
      </w:r>
    </w:p>
    <w:p w14:paraId="5C371B21" w14:textId="6F0E4721" w:rsidR="00A4185D" w:rsidRPr="00A4185D" w:rsidRDefault="00434BD8" w:rsidP="00434BD8">
      <w:pPr>
        <w:jc w:val="both"/>
        <w:rPr>
          <w:rFonts w:ascii="Calibri" w:hAnsi="Calibri" w:cs="Calibri"/>
          <w:szCs w:val="22"/>
        </w:rPr>
      </w:pPr>
      <w:r>
        <w:rPr>
          <w:rFonts w:ascii="Calibri" w:hAnsi="Calibri" w:cs="Calibri"/>
          <w:szCs w:val="22"/>
        </w:rPr>
        <w:t>The school will charge for the use of its facilities to members of the community. These facilities further any charitable purpose for the benefit of pupils at the school or their families, or people who live or work in the locality in which the school is situated. Any profit made from charges related to community facilities will be spent on the purposes of the school and/or on community</w:t>
      </w:r>
      <w:r w:rsidR="00497130">
        <w:rPr>
          <w:rFonts w:ascii="Calibri" w:hAnsi="Calibri" w:cs="Calibri"/>
          <w:szCs w:val="22"/>
        </w:rPr>
        <w:t xml:space="preserve"> facilities. Please see Hire of Premises</w:t>
      </w:r>
      <w:r>
        <w:rPr>
          <w:rFonts w:ascii="Calibri" w:hAnsi="Calibri" w:cs="Calibri"/>
          <w:szCs w:val="22"/>
        </w:rPr>
        <w:t xml:space="preserve"> Policy Statement and Procedures for further information.</w:t>
      </w:r>
    </w:p>
    <w:sectPr w:rsidR="00A4185D" w:rsidRPr="00A4185D" w:rsidSect="00CD6CB5">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3741D" w14:textId="77777777" w:rsidR="00B60707" w:rsidRDefault="00B60707" w:rsidP="00731726">
      <w:r>
        <w:separator/>
      </w:r>
    </w:p>
  </w:endnote>
  <w:endnote w:type="continuationSeparator" w:id="0">
    <w:p w14:paraId="3F6FB5DA" w14:textId="77777777" w:rsidR="00B60707" w:rsidRDefault="00B60707" w:rsidP="0073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charset w:val="4D"/>
    <w:family w:val="roman"/>
    <w:pitch w:val="variable"/>
    <w:sig w:usb0="00000001" w:usb1="5000204B" w:usb2="00000000" w:usb3="00000000" w:csb0="00000097" w:csb1="00000000"/>
  </w:font>
  <w:font w:name="Lucida Grande">
    <w:altName w:val="Arial"/>
    <w:charset w:val="00"/>
    <w:family w:val="swiss"/>
    <w:pitch w:val="variable"/>
    <w:sig w:usb0="00000000" w:usb1="5000A1FF" w:usb2="00000000" w:usb3="00000000" w:csb0="000001BF"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77" w:type="pct"/>
      <w:tblInd w:w="108" w:type="dxa"/>
      <w:tblBorders>
        <w:top w:val="thinThickLargeGap" w:sz="24" w:space="0" w:color="548DD4"/>
        <w:left w:val="thinThickLargeGap" w:sz="24" w:space="0" w:color="548DD4"/>
        <w:bottom w:val="thickThinLargeGap" w:sz="24" w:space="0" w:color="548DD4"/>
        <w:right w:val="thickThinLargeGap" w:sz="24" w:space="0" w:color="548DD4"/>
      </w:tblBorders>
      <w:tblLook w:val="04A0" w:firstRow="1" w:lastRow="0" w:firstColumn="1" w:lastColumn="0" w:noHBand="0" w:noVBand="1"/>
    </w:tblPr>
    <w:tblGrid>
      <w:gridCol w:w="9739"/>
      <w:gridCol w:w="467"/>
    </w:tblGrid>
    <w:tr w:rsidR="00B60707" w14:paraId="6F6F126B" w14:textId="77777777" w:rsidTr="00B730D5">
      <w:trPr>
        <w:trHeight w:val="255"/>
      </w:trPr>
      <w:tc>
        <w:tcPr>
          <w:tcW w:w="4771" w:type="pct"/>
          <w:shd w:val="clear" w:color="auto" w:fill="95B3D7"/>
          <w:vAlign w:val="center"/>
        </w:tcPr>
        <w:p w14:paraId="107A6420" w14:textId="40808D10" w:rsidR="00B60707" w:rsidRPr="00B32630" w:rsidRDefault="00B60707" w:rsidP="00B730D5">
          <w:pPr>
            <w:pStyle w:val="Header"/>
            <w:jc w:val="right"/>
            <w:rPr>
              <w:rFonts w:ascii="Calibri" w:hAnsi="Calibri"/>
              <w:b/>
              <w:caps/>
              <w:color w:val="FFFFFF"/>
            </w:rPr>
          </w:pPr>
          <w:r w:rsidRPr="00B32630">
            <w:rPr>
              <w:rFonts w:ascii="Calibri" w:hAnsi="Calibri" w:cs="Calibri"/>
              <w:color w:val="FFFFFF"/>
            </w:rPr>
            <w:t>C</w:t>
          </w:r>
          <w:r>
            <w:rPr>
              <w:rFonts w:ascii="Calibri" w:hAnsi="Calibri" w:cs="Calibri"/>
              <w:color w:val="FFFFFF"/>
            </w:rPr>
            <w:t>harg</w:t>
          </w:r>
          <w:r w:rsidR="00E166E2">
            <w:rPr>
              <w:rFonts w:ascii="Calibri" w:hAnsi="Calibri" w:cs="Calibri"/>
              <w:color w:val="FFFFFF"/>
            </w:rPr>
            <w:t>ing and Remissions – Autumn 2020</w:t>
          </w:r>
        </w:p>
      </w:tc>
      <w:tc>
        <w:tcPr>
          <w:tcW w:w="229" w:type="pct"/>
          <w:tcBorders>
            <w:top w:val="thinThickLargeGap" w:sz="24" w:space="0" w:color="548DD4"/>
            <w:bottom w:val="thickThinLargeGap" w:sz="24" w:space="0" w:color="548DD4"/>
          </w:tcBorders>
          <w:shd w:val="clear" w:color="auto" w:fill="548DD4"/>
        </w:tcPr>
        <w:p w14:paraId="425FC756" w14:textId="77777777" w:rsidR="00B60707" w:rsidRPr="00B730D5" w:rsidRDefault="00B60707" w:rsidP="00B730D5">
          <w:pPr>
            <w:pStyle w:val="Header"/>
            <w:rPr>
              <w:caps/>
              <w:color w:val="FFFFFF"/>
            </w:rPr>
          </w:pPr>
          <w:r w:rsidRPr="00B730D5">
            <w:rPr>
              <w:rFonts w:ascii="Calibri" w:hAnsi="Calibri"/>
              <w:b/>
              <w:color w:val="FFFFFF"/>
            </w:rPr>
            <w:fldChar w:fldCharType="begin"/>
          </w:r>
          <w:r w:rsidRPr="00B730D5">
            <w:rPr>
              <w:rFonts w:ascii="Calibri" w:hAnsi="Calibri"/>
              <w:b/>
              <w:color w:val="FFFFFF"/>
            </w:rPr>
            <w:instrText xml:space="preserve"> PAGE   \* MERGEFORMAT </w:instrText>
          </w:r>
          <w:r w:rsidRPr="00B730D5">
            <w:rPr>
              <w:rFonts w:ascii="Calibri" w:hAnsi="Calibri"/>
              <w:b/>
              <w:color w:val="FFFFFF"/>
            </w:rPr>
            <w:fldChar w:fldCharType="separate"/>
          </w:r>
          <w:r w:rsidR="00E166E2">
            <w:rPr>
              <w:rFonts w:ascii="Calibri" w:hAnsi="Calibri"/>
              <w:b/>
              <w:noProof/>
              <w:color w:val="FFFFFF"/>
            </w:rPr>
            <w:t>4</w:t>
          </w:r>
          <w:r w:rsidRPr="00B730D5">
            <w:rPr>
              <w:rFonts w:ascii="Calibri" w:hAnsi="Calibri"/>
              <w:b/>
              <w:color w:val="FFFFFF"/>
            </w:rPr>
            <w:fldChar w:fldCharType="end"/>
          </w:r>
        </w:p>
      </w:tc>
    </w:tr>
  </w:tbl>
  <w:p w14:paraId="13228D75" w14:textId="77777777" w:rsidR="00B60707" w:rsidRDefault="00B60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E2155" w14:textId="77777777" w:rsidR="00B60707" w:rsidRDefault="00B60707" w:rsidP="00731726">
      <w:r>
        <w:separator/>
      </w:r>
    </w:p>
  </w:footnote>
  <w:footnote w:type="continuationSeparator" w:id="0">
    <w:p w14:paraId="22065355" w14:textId="77777777" w:rsidR="00B60707" w:rsidRDefault="00B60707" w:rsidP="00731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1EDC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523F45"/>
    <w:multiLevelType w:val="hybridMultilevel"/>
    <w:tmpl w:val="1004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5348D"/>
    <w:multiLevelType w:val="hybridMultilevel"/>
    <w:tmpl w:val="BBDC994E"/>
    <w:lvl w:ilvl="0" w:tplc="22E2889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690E0A"/>
    <w:multiLevelType w:val="hybridMultilevel"/>
    <w:tmpl w:val="9B22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237E6"/>
    <w:multiLevelType w:val="hybridMultilevel"/>
    <w:tmpl w:val="4228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85D7B"/>
    <w:multiLevelType w:val="hybridMultilevel"/>
    <w:tmpl w:val="10A6FE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nsid w:val="1C1D35E2"/>
    <w:multiLevelType w:val="hybridMultilevel"/>
    <w:tmpl w:val="2EEECEA0"/>
    <w:lvl w:ilvl="0" w:tplc="475043B0">
      <w:start w:val="5"/>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D0142E"/>
    <w:multiLevelType w:val="multilevel"/>
    <w:tmpl w:val="CEF405A8"/>
    <w:lvl w:ilvl="0">
      <w:start w:val="1"/>
      <w:numFmt w:val="decimal"/>
      <w:lvlText w:val="%1"/>
      <w:lvlJc w:val="left"/>
      <w:pPr>
        <w:ind w:left="360" w:hanging="360"/>
      </w:pPr>
      <w:rPr>
        <w:rFonts w:hint="default"/>
        <w:u w:val="single"/>
      </w:rPr>
    </w:lvl>
    <w:lvl w:ilvl="1">
      <w:start w:val="2"/>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8">
    <w:nsid w:val="1DB14040"/>
    <w:multiLevelType w:val="hybridMultilevel"/>
    <w:tmpl w:val="46E4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60D11"/>
    <w:multiLevelType w:val="hybridMultilevel"/>
    <w:tmpl w:val="101C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D6E61"/>
    <w:multiLevelType w:val="hybridMultilevel"/>
    <w:tmpl w:val="B426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708C2"/>
    <w:multiLevelType w:val="hybridMultilevel"/>
    <w:tmpl w:val="36F8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96A95"/>
    <w:multiLevelType w:val="hybridMultilevel"/>
    <w:tmpl w:val="6098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952FCF"/>
    <w:multiLevelType w:val="hybridMultilevel"/>
    <w:tmpl w:val="A8E01D9A"/>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F96402A"/>
    <w:multiLevelType w:val="hybridMultilevel"/>
    <w:tmpl w:val="8250B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CC3B23"/>
    <w:multiLevelType w:val="hybridMultilevel"/>
    <w:tmpl w:val="E6CEFBA6"/>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62E97"/>
    <w:multiLevelType w:val="hybridMultilevel"/>
    <w:tmpl w:val="3EB89CD2"/>
    <w:lvl w:ilvl="0" w:tplc="08090001">
      <w:start w:val="1"/>
      <w:numFmt w:val="bullet"/>
      <w:lvlText w:val=""/>
      <w:lvlJc w:val="left"/>
      <w:pPr>
        <w:ind w:left="3948" w:hanging="360"/>
      </w:pPr>
      <w:rPr>
        <w:rFonts w:ascii="Symbol" w:hAnsi="Symbol" w:hint="default"/>
      </w:rPr>
    </w:lvl>
    <w:lvl w:ilvl="1" w:tplc="08090019" w:tentative="1">
      <w:start w:val="1"/>
      <w:numFmt w:val="lowerLetter"/>
      <w:lvlText w:val="%2."/>
      <w:lvlJc w:val="left"/>
      <w:pPr>
        <w:ind w:left="4668" w:hanging="360"/>
      </w:pPr>
    </w:lvl>
    <w:lvl w:ilvl="2" w:tplc="0809001B" w:tentative="1">
      <w:start w:val="1"/>
      <w:numFmt w:val="lowerRoman"/>
      <w:lvlText w:val="%3."/>
      <w:lvlJc w:val="right"/>
      <w:pPr>
        <w:ind w:left="5388" w:hanging="180"/>
      </w:pPr>
    </w:lvl>
    <w:lvl w:ilvl="3" w:tplc="0809000F" w:tentative="1">
      <w:start w:val="1"/>
      <w:numFmt w:val="decimal"/>
      <w:lvlText w:val="%4."/>
      <w:lvlJc w:val="left"/>
      <w:pPr>
        <w:ind w:left="6108" w:hanging="360"/>
      </w:pPr>
    </w:lvl>
    <w:lvl w:ilvl="4" w:tplc="08090019" w:tentative="1">
      <w:start w:val="1"/>
      <w:numFmt w:val="lowerLetter"/>
      <w:lvlText w:val="%5."/>
      <w:lvlJc w:val="left"/>
      <w:pPr>
        <w:ind w:left="6828" w:hanging="360"/>
      </w:pPr>
    </w:lvl>
    <w:lvl w:ilvl="5" w:tplc="0809001B" w:tentative="1">
      <w:start w:val="1"/>
      <w:numFmt w:val="lowerRoman"/>
      <w:lvlText w:val="%6."/>
      <w:lvlJc w:val="right"/>
      <w:pPr>
        <w:ind w:left="7548" w:hanging="180"/>
      </w:pPr>
    </w:lvl>
    <w:lvl w:ilvl="6" w:tplc="0809000F" w:tentative="1">
      <w:start w:val="1"/>
      <w:numFmt w:val="decimal"/>
      <w:lvlText w:val="%7."/>
      <w:lvlJc w:val="left"/>
      <w:pPr>
        <w:ind w:left="8268" w:hanging="360"/>
      </w:pPr>
    </w:lvl>
    <w:lvl w:ilvl="7" w:tplc="08090019" w:tentative="1">
      <w:start w:val="1"/>
      <w:numFmt w:val="lowerLetter"/>
      <w:lvlText w:val="%8."/>
      <w:lvlJc w:val="left"/>
      <w:pPr>
        <w:ind w:left="8988" w:hanging="360"/>
      </w:pPr>
    </w:lvl>
    <w:lvl w:ilvl="8" w:tplc="0809001B" w:tentative="1">
      <w:start w:val="1"/>
      <w:numFmt w:val="lowerRoman"/>
      <w:lvlText w:val="%9."/>
      <w:lvlJc w:val="right"/>
      <w:pPr>
        <w:ind w:left="9708" w:hanging="180"/>
      </w:pPr>
    </w:lvl>
  </w:abstractNum>
  <w:abstractNum w:abstractNumId="17">
    <w:nsid w:val="3222701D"/>
    <w:multiLevelType w:val="hybridMultilevel"/>
    <w:tmpl w:val="CCDE1A2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
    <w:nsid w:val="32703F4C"/>
    <w:multiLevelType w:val="hybridMultilevel"/>
    <w:tmpl w:val="F148E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B63C5C"/>
    <w:multiLevelType w:val="hybridMultilevel"/>
    <w:tmpl w:val="CB86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A3EE4"/>
    <w:multiLevelType w:val="hybridMultilevel"/>
    <w:tmpl w:val="E3C4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6302DE"/>
    <w:multiLevelType w:val="hybridMultilevel"/>
    <w:tmpl w:val="7750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DE2916"/>
    <w:multiLevelType w:val="hybridMultilevel"/>
    <w:tmpl w:val="DE781F6C"/>
    <w:lvl w:ilvl="0" w:tplc="0409000F">
      <w:start w:val="1"/>
      <w:numFmt w:val="decimal"/>
      <w:lvlText w:val="%1."/>
      <w:lvlJc w:val="lef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E27C11"/>
    <w:multiLevelType w:val="hybridMultilevel"/>
    <w:tmpl w:val="BEAEA5EC"/>
    <w:lvl w:ilvl="0" w:tplc="819EF22C">
      <w:start w:val="1"/>
      <w:numFmt w:val="bullet"/>
      <w:lvlText w:val=""/>
      <w:lvlJc w:val="left"/>
      <w:pPr>
        <w:tabs>
          <w:tab w:val="num" w:pos="1713"/>
        </w:tabs>
        <w:ind w:left="1713" w:hanging="360"/>
      </w:pPr>
      <w:rPr>
        <w:rFonts w:ascii="Symbol" w:hAnsi="Symbol" w:hint="default"/>
        <w:color w:val="000000"/>
        <w:u w:color="000000"/>
      </w:rPr>
    </w:lvl>
    <w:lvl w:ilvl="1" w:tplc="D8A60322" w:tentative="1">
      <w:start w:val="1"/>
      <w:numFmt w:val="bullet"/>
      <w:lvlText w:val="•"/>
      <w:lvlJc w:val="left"/>
      <w:pPr>
        <w:tabs>
          <w:tab w:val="num" w:pos="2433"/>
        </w:tabs>
        <w:ind w:left="2433" w:hanging="360"/>
      </w:pPr>
      <w:rPr>
        <w:rFonts w:ascii="Times" w:hAnsi="Times" w:hint="default"/>
      </w:rPr>
    </w:lvl>
    <w:lvl w:ilvl="2" w:tplc="784222C0" w:tentative="1">
      <w:start w:val="1"/>
      <w:numFmt w:val="bullet"/>
      <w:lvlText w:val="•"/>
      <w:lvlJc w:val="left"/>
      <w:pPr>
        <w:tabs>
          <w:tab w:val="num" w:pos="3153"/>
        </w:tabs>
        <w:ind w:left="3153" w:hanging="360"/>
      </w:pPr>
      <w:rPr>
        <w:rFonts w:ascii="Times" w:hAnsi="Times" w:hint="default"/>
      </w:rPr>
    </w:lvl>
    <w:lvl w:ilvl="3" w:tplc="AACE4F28" w:tentative="1">
      <w:start w:val="1"/>
      <w:numFmt w:val="bullet"/>
      <w:lvlText w:val="•"/>
      <w:lvlJc w:val="left"/>
      <w:pPr>
        <w:tabs>
          <w:tab w:val="num" w:pos="3873"/>
        </w:tabs>
        <w:ind w:left="3873" w:hanging="360"/>
      </w:pPr>
      <w:rPr>
        <w:rFonts w:ascii="Times" w:hAnsi="Times" w:hint="default"/>
      </w:rPr>
    </w:lvl>
    <w:lvl w:ilvl="4" w:tplc="12A0CFB0" w:tentative="1">
      <w:start w:val="1"/>
      <w:numFmt w:val="bullet"/>
      <w:lvlText w:val="•"/>
      <w:lvlJc w:val="left"/>
      <w:pPr>
        <w:tabs>
          <w:tab w:val="num" w:pos="4593"/>
        </w:tabs>
        <w:ind w:left="4593" w:hanging="360"/>
      </w:pPr>
      <w:rPr>
        <w:rFonts w:ascii="Times" w:hAnsi="Times" w:hint="default"/>
      </w:rPr>
    </w:lvl>
    <w:lvl w:ilvl="5" w:tplc="0A76C6CA" w:tentative="1">
      <w:start w:val="1"/>
      <w:numFmt w:val="bullet"/>
      <w:lvlText w:val="•"/>
      <w:lvlJc w:val="left"/>
      <w:pPr>
        <w:tabs>
          <w:tab w:val="num" w:pos="5313"/>
        </w:tabs>
        <w:ind w:left="5313" w:hanging="360"/>
      </w:pPr>
      <w:rPr>
        <w:rFonts w:ascii="Times" w:hAnsi="Times" w:hint="default"/>
      </w:rPr>
    </w:lvl>
    <w:lvl w:ilvl="6" w:tplc="CE8A283A" w:tentative="1">
      <w:start w:val="1"/>
      <w:numFmt w:val="bullet"/>
      <w:lvlText w:val="•"/>
      <w:lvlJc w:val="left"/>
      <w:pPr>
        <w:tabs>
          <w:tab w:val="num" w:pos="6033"/>
        </w:tabs>
        <w:ind w:left="6033" w:hanging="360"/>
      </w:pPr>
      <w:rPr>
        <w:rFonts w:ascii="Times" w:hAnsi="Times" w:hint="default"/>
      </w:rPr>
    </w:lvl>
    <w:lvl w:ilvl="7" w:tplc="A9C80750" w:tentative="1">
      <w:start w:val="1"/>
      <w:numFmt w:val="bullet"/>
      <w:lvlText w:val="•"/>
      <w:lvlJc w:val="left"/>
      <w:pPr>
        <w:tabs>
          <w:tab w:val="num" w:pos="6753"/>
        </w:tabs>
        <w:ind w:left="6753" w:hanging="360"/>
      </w:pPr>
      <w:rPr>
        <w:rFonts w:ascii="Times" w:hAnsi="Times" w:hint="default"/>
      </w:rPr>
    </w:lvl>
    <w:lvl w:ilvl="8" w:tplc="F5821F58" w:tentative="1">
      <w:start w:val="1"/>
      <w:numFmt w:val="bullet"/>
      <w:lvlText w:val="•"/>
      <w:lvlJc w:val="left"/>
      <w:pPr>
        <w:tabs>
          <w:tab w:val="num" w:pos="7473"/>
        </w:tabs>
        <w:ind w:left="7473" w:hanging="360"/>
      </w:pPr>
      <w:rPr>
        <w:rFonts w:ascii="Times" w:hAnsi="Times" w:hint="default"/>
      </w:rPr>
    </w:lvl>
  </w:abstractNum>
  <w:abstractNum w:abstractNumId="24">
    <w:nsid w:val="4058291F"/>
    <w:multiLevelType w:val="hybridMultilevel"/>
    <w:tmpl w:val="9B5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CA4D61"/>
    <w:multiLevelType w:val="hybridMultilevel"/>
    <w:tmpl w:val="8720736C"/>
    <w:lvl w:ilvl="0" w:tplc="C480D54C">
      <w:start w:val="1"/>
      <w:numFmt w:val="bullet"/>
      <w:lvlText w:val=""/>
      <w:lvlJc w:val="left"/>
      <w:pPr>
        <w:ind w:left="1353"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4E6B50"/>
    <w:multiLevelType w:val="hybridMultilevel"/>
    <w:tmpl w:val="596E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4752F"/>
    <w:multiLevelType w:val="hybridMultilevel"/>
    <w:tmpl w:val="AAD67A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496C705B"/>
    <w:multiLevelType w:val="hybridMultilevel"/>
    <w:tmpl w:val="64BAD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B1C33F1"/>
    <w:multiLevelType w:val="hybridMultilevel"/>
    <w:tmpl w:val="8D9E4C70"/>
    <w:lvl w:ilvl="0" w:tplc="4C629996">
      <w:start w:val="1"/>
      <w:numFmt w:val="decimal"/>
      <w:lvlText w:val="%1."/>
      <w:lvlJc w:val="left"/>
      <w:pPr>
        <w:ind w:left="644"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8916F5"/>
    <w:multiLevelType w:val="multilevel"/>
    <w:tmpl w:val="DF58B3F2"/>
    <w:lvl w:ilvl="0">
      <w:start w:val="1"/>
      <w:numFmt w:val="decimal"/>
      <w:lvlText w:val="%1"/>
      <w:lvlJc w:val="left"/>
      <w:pPr>
        <w:ind w:left="360" w:hanging="360"/>
      </w:pPr>
      <w:rPr>
        <w:rFonts w:ascii="Helvetica" w:hAnsi="Helvetica" w:cs="Helvetica" w:hint="default"/>
      </w:rPr>
    </w:lvl>
    <w:lvl w:ilvl="1">
      <w:start w:val="1"/>
      <w:numFmt w:val="decimal"/>
      <w:lvlText w:val="%1.%2"/>
      <w:lvlJc w:val="left"/>
      <w:pPr>
        <w:ind w:left="1495" w:hanging="360"/>
      </w:pPr>
      <w:rPr>
        <w:rFonts w:ascii="Helvetica" w:hAnsi="Helvetica" w:cs="Helvetica" w:hint="default"/>
      </w:rPr>
    </w:lvl>
    <w:lvl w:ilvl="2">
      <w:start w:val="1"/>
      <w:numFmt w:val="decimal"/>
      <w:lvlText w:val="%1.%2.%3"/>
      <w:lvlJc w:val="left"/>
      <w:pPr>
        <w:ind w:left="2422" w:hanging="720"/>
      </w:pPr>
      <w:rPr>
        <w:rFonts w:ascii="Helvetica" w:hAnsi="Helvetica" w:cs="Helvetica" w:hint="default"/>
      </w:rPr>
    </w:lvl>
    <w:lvl w:ilvl="3">
      <w:start w:val="1"/>
      <w:numFmt w:val="decimal"/>
      <w:lvlText w:val="%1.%2.%3.%4"/>
      <w:lvlJc w:val="left"/>
      <w:pPr>
        <w:ind w:left="3273" w:hanging="720"/>
      </w:pPr>
      <w:rPr>
        <w:rFonts w:ascii="Helvetica" w:hAnsi="Helvetica" w:cs="Helvetica" w:hint="default"/>
      </w:rPr>
    </w:lvl>
    <w:lvl w:ilvl="4">
      <w:start w:val="1"/>
      <w:numFmt w:val="decimal"/>
      <w:lvlText w:val="%1.%2.%3.%4.%5"/>
      <w:lvlJc w:val="left"/>
      <w:pPr>
        <w:ind w:left="4484" w:hanging="1080"/>
      </w:pPr>
      <w:rPr>
        <w:rFonts w:ascii="Helvetica" w:hAnsi="Helvetica" w:cs="Helvetica" w:hint="default"/>
      </w:rPr>
    </w:lvl>
    <w:lvl w:ilvl="5">
      <w:start w:val="1"/>
      <w:numFmt w:val="decimal"/>
      <w:lvlText w:val="%1.%2.%3.%4.%5.%6"/>
      <w:lvlJc w:val="left"/>
      <w:pPr>
        <w:ind w:left="5335" w:hanging="1080"/>
      </w:pPr>
      <w:rPr>
        <w:rFonts w:ascii="Helvetica" w:hAnsi="Helvetica" w:cs="Helvetica" w:hint="default"/>
      </w:rPr>
    </w:lvl>
    <w:lvl w:ilvl="6">
      <w:start w:val="1"/>
      <w:numFmt w:val="decimal"/>
      <w:lvlText w:val="%1.%2.%3.%4.%5.%6.%7"/>
      <w:lvlJc w:val="left"/>
      <w:pPr>
        <w:ind w:left="6546" w:hanging="1440"/>
      </w:pPr>
      <w:rPr>
        <w:rFonts w:ascii="Helvetica" w:hAnsi="Helvetica" w:cs="Helvetica" w:hint="default"/>
      </w:rPr>
    </w:lvl>
    <w:lvl w:ilvl="7">
      <w:start w:val="1"/>
      <w:numFmt w:val="decimal"/>
      <w:lvlText w:val="%1.%2.%3.%4.%5.%6.%7.%8"/>
      <w:lvlJc w:val="left"/>
      <w:pPr>
        <w:ind w:left="7397" w:hanging="1440"/>
      </w:pPr>
      <w:rPr>
        <w:rFonts w:ascii="Helvetica" w:hAnsi="Helvetica" w:cs="Helvetica" w:hint="default"/>
      </w:rPr>
    </w:lvl>
    <w:lvl w:ilvl="8">
      <w:start w:val="1"/>
      <w:numFmt w:val="decimal"/>
      <w:lvlText w:val="%1.%2.%3.%4.%5.%6.%7.%8.%9"/>
      <w:lvlJc w:val="left"/>
      <w:pPr>
        <w:ind w:left="8608" w:hanging="1800"/>
      </w:pPr>
      <w:rPr>
        <w:rFonts w:ascii="Helvetica" w:hAnsi="Helvetica" w:cs="Helvetica" w:hint="default"/>
      </w:rPr>
    </w:lvl>
  </w:abstractNum>
  <w:abstractNum w:abstractNumId="31">
    <w:nsid w:val="522B764D"/>
    <w:multiLevelType w:val="hybridMultilevel"/>
    <w:tmpl w:val="992C9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4F5E22"/>
    <w:multiLevelType w:val="hybridMultilevel"/>
    <w:tmpl w:val="2174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8F0AA3"/>
    <w:multiLevelType w:val="hybridMultilevel"/>
    <w:tmpl w:val="F8162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4452EE1"/>
    <w:multiLevelType w:val="hybridMultilevel"/>
    <w:tmpl w:val="663C8698"/>
    <w:lvl w:ilvl="0" w:tplc="819EF22C">
      <w:start w:val="1"/>
      <w:numFmt w:val="bullet"/>
      <w:lvlText w:val=""/>
      <w:lvlJc w:val="left"/>
      <w:pPr>
        <w:tabs>
          <w:tab w:val="num" w:pos="720"/>
        </w:tabs>
        <w:ind w:left="720" w:hanging="360"/>
      </w:pPr>
      <w:rPr>
        <w:rFonts w:ascii="Symbol" w:hAnsi="Symbol" w:hint="default"/>
        <w:color w:val="000000"/>
        <w:u w:color="000000"/>
      </w:rPr>
    </w:lvl>
    <w:lvl w:ilvl="1" w:tplc="DAE072B4" w:tentative="1">
      <w:start w:val="1"/>
      <w:numFmt w:val="bullet"/>
      <w:lvlText w:val="•"/>
      <w:lvlJc w:val="left"/>
      <w:pPr>
        <w:tabs>
          <w:tab w:val="num" w:pos="1440"/>
        </w:tabs>
        <w:ind w:left="1440" w:hanging="360"/>
      </w:pPr>
      <w:rPr>
        <w:rFonts w:ascii="Times" w:hAnsi="Times" w:hint="default"/>
      </w:rPr>
    </w:lvl>
    <w:lvl w:ilvl="2" w:tplc="C888A222">
      <w:start w:val="1"/>
      <w:numFmt w:val="bullet"/>
      <w:lvlText w:val="•"/>
      <w:lvlJc w:val="left"/>
      <w:pPr>
        <w:tabs>
          <w:tab w:val="num" w:pos="2160"/>
        </w:tabs>
        <w:ind w:left="2160" w:hanging="360"/>
      </w:pPr>
      <w:rPr>
        <w:rFonts w:ascii="Times" w:hAnsi="Times" w:hint="default"/>
      </w:rPr>
    </w:lvl>
    <w:lvl w:ilvl="3" w:tplc="5C580088" w:tentative="1">
      <w:start w:val="1"/>
      <w:numFmt w:val="bullet"/>
      <w:lvlText w:val="•"/>
      <w:lvlJc w:val="left"/>
      <w:pPr>
        <w:tabs>
          <w:tab w:val="num" w:pos="2880"/>
        </w:tabs>
        <w:ind w:left="2880" w:hanging="360"/>
      </w:pPr>
      <w:rPr>
        <w:rFonts w:ascii="Times" w:hAnsi="Times" w:hint="default"/>
      </w:rPr>
    </w:lvl>
    <w:lvl w:ilvl="4" w:tplc="D18EEC2A" w:tentative="1">
      <w:start w:val="1"/>
      <w:numFmt w:val="bullet"/>
      <w:lvlText w:val="•"/>
      <w:lvlJc w:val="left"/>
      <w:pPr>
        <w:tabs>
          <w:tab w:val="num" w:pos="3600"/>
        </w:tabs>
        <w:ind w:left="3600" w:hanging="360"/>
      </w:pPr>
      <w:rPr>
        <w:rFonts w:ascii="Times" w:hAnsi="Times" w:hint="default"/>
      </w:rPr>
    </w:lvl>
    <w:lvl w:ilvl="5" w:tplc="B4A4AF5A" w:tentative="1">
      <w:start w:val="1"/>
      <w:numFmt w:val="bullet"/>
      <w:lvlText w:val="•"/>
      <w:lvlJc w:val="left"/>
      <w:pPr>
        <w:tabs>
          <w:tab w:val="num" w:pos="4320"/>
        </w:tabs>
        <w:ind w:left="4320" w:hanging="360"/>
      </w:pPr>
      <w:rPr>
        <w:rFonts w:ascii="Times" w:hAnsi="Times" w:hint="default"/>
      </w:rPr>
    </w:lvl>
    <w:lvl w:ilvl="6" w:tplc="8EA4B832" w:tentative="1">
      <w:start w:val="1"/>
      <w:numFmt w:val="bullet"/>
      <w:lvlText w:val="•"/>
      <w:lvlJc w:val="left"/>
      <w:pPr>
        <w:tabs>
          <w:tab w:val="num" w:pos="5040"/>
        </w:tabs>
        <w:ind w:left="5040" w:hanging="360"/>
      </w:pPr>
      <w:rPr>
        <w:rFonts w:ascii="Times" w:hAnsi="Times" w:hint="default"/>
      </w:rPr>
    </w:lvl>
    <w:lvl w:ilvl="7" w:tplc="F13C4C1A" w:tentative="1">
      <w:start w:val="1"/>
      <w:numFmt w:val="bullet"/>
      <w:lvlText w:val="•"/>
      <w:lvlJc w:val="left"/>
      <w:pPr>
        <w:tabs>
          <w:tab w:val="num" w:pos="5760"/>
        </w:tabs>
        <w:ind w:left="5760" w:hanging="360"/>
      </w:pPr>
      <w:rPr>
        <w:rFonts w:ascii="Times" w:hAnsi="Times" w:hint="default"/>
      </w:rPr>
    </w:lvl>
    <w:lvl w:ilvl="8" w:tplc="D1DA1A00" w:tentative="1">
      <w:start w:val="1"/>
      <w:numFmt w:val="bullet"/>
      <w:lvlText w:val="•"/>
      <w:lvlJc w:val="left"/>
      <w:pPr>
        <w:tabs>
          <w:tab w:val="num" w:pos="6480"/>
        </w:tabs>
        <w:ind w:left="6480" w:hanging="360"/>
      </w:pPr>
      <w:rPr>
        <w:rFonts w:ascii="Times" w:hAnsi="Times" w:hint="default"/>
      </w:rPr>
    </w:lvl>
  </w:abstractNum>
  <w:abstractNum w:abstractNumId="35">
    <w:nsid w:val="58B447E3"/>
    <w:multiLevelType w:val="hybridMultilevel"/>
    <w:tmpl w:val="09BA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BF4E3B"/>
    <w:multiLevelType w:val="hybridMultilevel"/>
    <w:tmpl w:val="DBC495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63C13A2C"/>
    <w:multiLevelType w:val="hybridMultilevel"/>
    <w:tmpl w:val="C6289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225DA6"/>
    <w:multiLevelType w:val="hybridMultilevel"/>
    <w:tmpl w:val="77241B0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1C1A80"/>
    <w:multiLevelType w:val="hybridMultilevel"/>
    <w:tmpl w:val="C9A6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9F3252"/>
    <w:multiLevelType w:val="hybridMultilevel"/>
    <w:tmpl w:val="8284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AF1D94"/>
    <w:multiLevelType w:val="hybridMultilevel"/>
    <w:tmpl w:val="C4D0D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F1729B"/>
    <w:multiLevelType w:val="hybridMultilevel"/>
    <w:tmpl w:val="C898299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3">
    <w:nsid w:val="72AF733F"/>
    <w:multiLevelType w:val="hybridMultilevel"/>
    <w:tmpl w:val="0E08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DF1972"/>
    <w:multiLevelType w:val="hybridMultilevel"/>
    <w:tmpl w:val="CFC091A8"/>
    <w:lvl w:ilvl="0" w:tplc="7780C5F0">
      <w:start w:val="1"/>
      <w:numFmt w:val="decimal"/>
      <w:lvlText w:val="%1."/>
      <w:lvlJc w:val="left"/>
      <w:pPr>
        <w:tabs>
          <w:tab w:val="num" w:pos="720"/>
        </w:tabs>
        <w:ind w:left="720" w:hanging="360"/>
      </w:pPr>
    </w:lvl>
    <w:lvl w:ilvl="1" w:tplc="132AAB0E" w:tentative="1">
      <w:start w:val="1"/>
      <w:numFmt w:val="decimal"/>
      <w:lvlText w:val="%2."/>
      <w:lvlJc w:val="left"/>
      <w:pPr>
        <w:tabs>
          <w:tab w:val="num" w:pos="1440"/>
        </w:tabs>
        <w:ind w:left="1440" w:hanging="360"/>
      </w:pPr>
    </w:lvl>
    <w:lvl w:ilvl="2" w:tplc="ECB69D72" w:tentative="1">
      <w:start w:val="1"/>
      <w:numFmt w:val="decimal"/>
      <w:lvlText w:val="%3."/>
      <w:lvlJc w:val="left"/>
      <w:pPr>
        <w:tabs>
          <w:tab w:val="num" w:pos="2160"/>
        </w:tabs>
        <w:ind w:left="2160" w:hanging="360"/>
      </w:pPr>
    </w:lvl>
    <w:lvl w:ilvl="3" w:tplc="BB6CD6DE" w:tentative="1">
      <w:start w:val="1"/>
      <w:numFmt w:val="decimal"/>
      <w:lvlText w:val="%4."/>
      <w:lvlJc w:val="left"/>
      <w:pPr>
        <w:tabs>
          <w:tab w:val="num" w:pos="2880"/>
        </w:tabs>
        <w:ind w:left="2880" w:hanging="360"/>
      </w:pPr>
    </w:lvl>
    <w:lvl w:ilvl="4" w:tplc="8E605F74" w:tentative="1">
      <w:start w:val="1"/>
      <w:numFmt w:val="decimal"/>
      <w:lvlText w:val="%5."/>
      <w:lvlJc w:val="left"/>
      <w:pPr>
        <w:tabs>
          <w:tab w:val="num" w:pos="3600"/>
        </w:tabs>
        <w:ind w:left="3600" w:hanging="360"/>
      </w:pPr>
    </w:lvl>
    <w:lvl w:ilvl="5" w:tplc="4A565B6C" w:tentative="1">
      <w:start w:val="1"/>
      <w:numFmt w:val="decimal"/>
      <w:lvlText w:val="%6."/>
      <w:lvlJc w:val="left"/>
      <w:pPr>
        <w:tabs>
          <w:tab w:val="num" w:pos="4320"/>
        </w:tabs>
        <w:ind w:left="4320" w:hanging="360"/>
      </w:pPr>
    </w:lvl>
    <w:lvl w:ilvl="6" w:tplc="D646DA92" w:tentative="1">
      <w:start w:val="1"/>
      <w:numFmt w:val="decimal"/>
      <w:lvlText w:val="%7."/>
      <w:lvlJc w:val="left"/>
      <w:pPr>
        <w:tabs>
          <w:tab w:val="num" w:pos="5040"/>
        </w:tabs>
        <w:ind w:left="5040" w:hanging="360"/>
      </w:pPr>
    </w:lvl>
    <w:lvl w:ilvl="7" w:tplc="9982838E" w:tentative="1">
      <w:start w:val="1"/>
      <w:numFmt w:val="decimal"/>
      <w:lvlText w:val="%8."/>
      <w:lvlJc w:val="left"/>
      <w:pPr>
        <w:tabs>
          <w:tab w:val="num" w:pos="5760"/>
        </w:tabs>
        <w:ind w:left="5760" w:hanging="360"/>
      </w:pPr>
    </w:lvl>
    <w:lvl w:ilvl="8" w:tplc="81C6E7F6" w:tentative="1">
      <w:start w:val="1"/>
      <w:numFmt w:val="decimal"/>
      <w:lvlText w:val="%9."/>
      <w:lvlJc w:val="left"/>
      <w:pPr>
        <w:tabs>
          <w:tab w:val="num" w:pos="6480"/>
        </w:tabs>
        <w:ind w:left="6480" w:hanging="360"/>
      </w:pPr>
    </w:lvl>
  </w:abstractNum>
  <w:abstractNum w:abstractNumId="45">
    <w:nsid w:val="78094871"/>
    <w:multiLevelType w:val="hybridMultilevel"/>
    <w:tmpl w:val="AA98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A25F66"/>
    <w:multiLevelType w:val="hybridMultilevel"/>
    <w:tmpl w:val="4A1C9F76"/>
    <w:lvl w:ilvl="0" w:tplc="08090001">
      <w:start w:val="1"/>
      <w:numFmt w:val="bullet"/>
      <w:lvlText w:val=""/>
      <w:lvlJc w:val="left"/>
      <w:pPr>
        <w:ind w:left="135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41"/>
  </w:num>
  <w:num w:numId="3">
    <w:abstractNumId w:val="37"/>
  </w:num>
  <w:num w:numId="4">
    <w:abstractNumId w:val="18"/>
  </w:num>
  <w:num w:numId="5">
    <w:abstractNumId w:val="14"/>
  </w:num>
  <w:num w:numId="6">
    <w:abstractNumId w:val="29"/>
  </w:num>
  <w:num w:numId="7">
    <w:abstractNumId w:val="16"/>
  </w:num>
  <w:num w:numId="8">
    <w:abstractNumId w:val="46"/>
  </w:num>
  <w:num w:numId="9">
    <w:abstractNumId w:val="5"/>
  </w:num>
  <w:num w:numId="10">
    <w:abstractNumId w:val="17"/>
  </w:num>
  <w:num w:numId="11">
    <w:abstractNumId w:val="23"/>
  </w:num>
  <w:num w:numId="12">
    <w:abstractNumId w:val="34"/>
  </w:num>
  <w:num w:numId="13">
    <w:abstractNumId w:val="2"/>
  </w:num>
  <w:num w:numId="14">
    <w:abstractNumId w:val="25"/>
  </w:num>
  <w:num w:numId="15">
    <w:abstractNumId w:val="6"/>
  </w:num>
  <w:num w:numId="16">
    <w:abstractNumId w:val="44"/>
  </w:num>
  <w:num w:numId="17">
    <w:abstractNumId w:val="27"/>
  </w:num>
  <w:num w:numId="18">
    <w:abstractNumId w:val="30"/>
  </w:num>
  <w:num w:numId="19">
    <w:abstractNumId w:val="7"/>
  </w:num>
  <w:num w:numId="20">
    <w:abstractNumId w:val="0"/>
  </w:num>
  <w:num w:numId="21">
    <w:abstractNumId w:val="13"/>
  </w:num>
  <w:num w:numId="22">
    <w:abstractNumId w:val="22"/>
  </w:num>
  <w:num w:numId="23">
    <w:abstractNumId w:val="38"/>
  </w:num>
  <w:num w:numId="24">
    <w:abstractNumId w:val="32"/>
  </w:num>
  <w:num w:numId="25">
    <w:abstractNumId w:val="10"/>
  </w:num>
  <w:num w:numId="26">
    <w:abstractNumId w:val="4"/>
  </w:num>
  <w:num w:numId="27">
    <w:abstractNumId w:val="26"/>
  </w:num>
  <w:num w:numId="28">
    <w:abstractNumId w:val="35"/>
  </w:num>
  <w:num w:numId="29">
    <w:abstractNumId w:val="24"/>
  </w:num>
  <w:num w:numId="30">
    <w:abstractNumId w:val="3"/>
  </w:num>
  <w:num w:numId="31">
    <w:abstractNumId w:val="11"/>
  </w:num>
  <w:num w:numId="32">
    <w:abstractNumId w:val="12"/>
  </w:num>
  <w:num w:numId="33">
    <w:abstractNumId w:val="39"/>
  </w:num>
  <w:num w:numId="34">
    <w:abstractNumId w:val="21"/>
  </w:num>
  <w:num w:numId="35">
    <w:abstractNumId w:val="9"/>
  </w:num>
  <w:num w:numId="36">
    <w:abstractNumId w:val="8"/>
  </w:num>
  <w:num w:numId="37">
    <w:abstractNumId w:val="42"/>
  </w:num>
  <w:num w:numId="38">
    <w:abstractNumId w:val="40"/>
  </w:num>
  <w:num w:numId="39">
    <w:abstractNumId w:val="1"/>
  </w:num>
  <w:num w:numId="40">
    <w:abstractNumId w:val="31"/>
  </w:num>
  <w:num w:numId="41">
    <w:abstractNumId w:val="28"/>
  </w:num>
  <w:num w:numId="42">
    <w:abstractNumId w:val="36"/>
  </w:num>
  <w:num w:numId="43">
    <w:abstractNumId w:val="15"/>
  </w:num>
  <w:num w:numId="44">
    <w:abstractNumId w:val="45"/>
  </w:num>
  <w:num w:numId="45">
    <w:abstractNumId w:val="43"/>
  </w:num>
  <w:num w:numId="46">
    <w:abstractNumId w:val="20"/>
  </w:num>
  <w:num w:numId="47">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9B"/>
    <w:rsid w:val="00032A93"/>
    <w:rsid w:val="00043FA8"/>
    <w:rsid w:val="00050217"/>
    <w:rsid w:val="00063BAB"/>
    <w:rsid w:val="000E505F"/>
    <w:rsid w:val="00132AFC"/>
    <w:rsid w:val="00133AA9"/>
    <w:rsid w:val="00135F3E"/>
    <w:rsid w:val="001734B0"/>
    <w:rsid w:val="00182B6E"/>
    <w:rsid w:val="00186D3A"/>
    <w:rsid w:val="001F75BF"/>
    <w:rsid w:val="0023731D"/>
    <w:rsid w:val="002536CD"/>
    <w:rsid w:val="0025570F"/>
    <w:rsid w:val="002A0E9F"/>
    <w:rsid w:val="002A7894"/>
    <w:rsid w:val="00304832"/>
    <w:rsid w:val="003133E6"/>
    <w:rsid w:val="00324025"/>
    <w:rsid w:val="003312B4"/>
    <w:rsid w:val="003B1FA9"/>
    <w:rsid w:val="00414EDC"/>
    <w:rsid w:val="004307EF"/>
    <w:rsid w:val="00431FCB"/>
    <w:rsid w:val="00434BD8"/>
    <w:rsid w:val="00497130"/>
    <w:rsid w:val="004C1CB7"/>
    <w:rsid w:val="004E27DD"/>
    <w:rsid w:val="004E4074"/>
    <w:rsid w:val="004E4FA5"/>
    <w:rsid w:val="004E6C79"/>
    <w:rsid w:val="005009D5"/>
    <w:rsid w:val="00500F60"/>
    <w:rsid w:val="005603C3"/>
    <w:rsid w:val="00567C51"/>
    <w:rsid w:val="00587816"/>
    <w:rsid w:val="00597E6E"/>
    <w:rsid w:val="005A25A1"/>
    <w:rsid w:val="005A69F8"/>
    <w:rsid w:val="005B4274"/>
    <w:rsid w:val="005D056C"/>
    <w:rsid w:val="005E0AD5"/>
    <w:rsid w:val="005F1922"/>
    <w:rsid w:val="00654355"/>
    <w:rsid w:val="00673F48"/>
    <w:rsid w:val="00687C20"/>
    <w:rsid w:val="00690B7A"/>
    <w:rsid w:val="006A2E54"/>
    <w:rsid w:val="00731726"/>
    <w:rsid w:val="0074239B"/>
    <w:rsid w:val="007434E3"/>
    <w:rsid w:val="00775A52"/>
    <w:rsid w:val="007B682B"/>
    <w:rsid w:val="007C7B00"/>
    <w:rsid w:val="007F37FC"/>
    <w:rsid w:val="00801AE7"/>
    <w:rsid w:val="0080599C"/>
    <w:rsid w:val="008720AB"/>
    <w:rsid w:val="008E13D6"/>
    <w:rsid w:val="00903E09"/>
    <w:rsid w:val="009230DC"/>
    <w:rsid w:val="00932069"/>
    <w:rsid w:val="009E14DE"/>
    <w:rsid w:val="00A32910"/>
    <w:rsid w:val="00A4185D"/>
    <w:rsid w:val="00A92377"/>
    <w:rsid w:val="00AC540B"/>
    <w:rsid w:val="00AD1382"/>
    <w:rsid w:val="00B24357"/>
    <w:rsid w:val="00B32630"/>
    <w:rsid w:val="00B60707"/>
    <w:rsid w:val="00B730D5"/>
    <w:rsid w:val="00BA2052"/>
    <w:rsid w:val="00BD1CD6"/>
    <w:rsid w:val="00BE0963"/>
    <w:rsid w:val="00BE13AF"/>
    <w:rsid w:val="00C244B6"/>
    <w:rsid w:val="00C26C99"/>
    <w:rsid w:val="00C461E9"/>
    <w:rsid w:val="00C819E2"/>
    <w:rsid w:val="00CD421E"/>
    <w:rsid w:val="00CD6CB5"/>
    <w:rsid w:val="00CE44FB"/>
    <w:rsid w:val="00CE5994"/>
    <w:rsid w:val="00D07E9B"/>
    <w:rsid w:val="00DC3EBB"/>
    <w:rsid w:val="00DD650B"/>
    <w:rsid w:val="00DE21BB"/>
    <w:rsid w:val="00E166E2"/>
    <w:rsid w:val="00E2772C"/>
    <w:rsid w:val="00E732C9"/>
    <w:rsid w:val="00E7531E"/>
    <w:rsid w:val="00E80CD9"/>
    <w:rsid w:val="00E9407C"/>
    <w:rsid w:val="00EB0715"/>
    <w:rsid w:val="00F00EDA"/>
    <w:rsid w:val="00F34373"/>
    <w:rsid w:val="00F37349"/>
    <w:rsid w:val="00FB0527"/>
    <w:rsid w:val="00FB571B"/>
    <w:rsid w:val="00FE79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7B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9B"/>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A5"/>
    <w:rPr>
      <w:rFonts w:ascii="Tahoma" w:hAnsi="Tahoma" w:cs="Tahoma"/>
      <w:sz w:val="16"/>
      <w:szCs w:val="16"/>
    </w:rPr>
  </w:style>
  <w:style w:type="character" w:customStyle="1" w:styleId="BalloonTextChar">
    <w:name w:val="Balloon Text Char"/>
    <w:link w:val="BalloonText"/>
    <w:uiPriority w:val="99"/>
    <w:semiHidden/>
    <w:rsid w:val="004E4FA5"/>
    <w:rPr>
      <w:rFonts w:ascii="Tahoma" w:eastAsia="Times New Roman" w:hAnsi="Tahoma" w:cs="Tahoma"/>
      <w:sz w:val="16"/>
      <w:szCs w:val="16"/>
      <w:lang w:eastAsia="en-GB"/>
    </w:rPr>
  </w:style>
  <w:style w:type="paragraph" w:styleId="Header">
    <w:name w:val="header"/>
    <w:basedOn w:val="Normal"/>
    <w:link w:val="HeaderChar"/>
    <w:uiPriority w:val="99"/>
    <w:unhideWhenUsed/>
    <w:rsid w:val="00731726"/>
    <w:pPr>
      <w:tabs>
        <w:tab w:val="center" w:pos="4513"/>
        <w:tab w:val="right" w:pos="9026"/>
      </w:tabs>
    </w:pPr>
  </w:style>
  <w:style w:type="character" w:customStyle="1" w:styleId="HeaderChar">
    <w:name w:val="Header Char"/>
    <w:link w:val="Header"/>
    <w:uiPriority w:val="99"/>
    <w:rsid w:val="00731726"/>
    <w:rPr>
      <w:rFonts w:ascii="Times New Roman" w:eastAsia="Times New Roman" w:hAnsi="Times New Roman"/>
      <w:sz w:val="24"/>
      <w:szCs w:val="24"/>
    </w:rPr>
  </w:style>
  <w:style w:type="paragraph" w:styleId="Footer">
    <w:name w:val="footer"/>
    <w:basedOn w:val="Normal"/>
    <w:link w:val="FooterChar"/>
    <w:uiPriority w:val="99"/>
    <w:unhideWhenUsed/>
    <w:rsid w:val="00731726"/>
    <w:pPr>
      <w:tabs>
        <w:tab w:val="center" w:pos="4513"/>
        <w:tab w:val="right" w:pos="9026"/>
      </w:tabs>
    </w:pPr>
  </w:style>
  <w:style w:type="character" w:customStyle="1" w:styleId="FooterChar">
    <w:name w:val="Footer Char"/>
    <w:link w:val="Footer"/>
    <w:uiPriority w:val="99"/>
    <w:rsid w:val="00731726"/>
    <w:rPr>
      <w:rFonts w:ascii="Times New Roman" w:eastAsia="Times New Roman" w:hAnsi="Times New Roman"/>
      <w:sz w:val="24"/>
      <w:szCs w:val="24"/>
    </w:rPr>
  </w:style>
  <w:style w:type="character" w:styleId="Hyperlink">
    <w:name w:val="Hyperlink"/>
    <w:uiPriority w:val="99"/>
    <w:unhideWhenUsed/>
    <w:rsid w:val="00CE44FB"/>
    <w:rPr>
      <w:color w:val="0000FF"/>
      <w:u w:val="single"/>
    </w:rPr>
  </w:style>
  <w:style w:type="table" w:styleId="TableGrid">
    <w:name w:val="Table Grid"/>
    <w:basedOn w:val="TableNormal"/>
    <w:uiPriority w:val="59"/>
    <w:rsid w:val="00F3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B730D5"/>
  </w:style>
  <w:style w:type="paragraph" w:customStyle="1" w:styleId="Default">
    <w:name w:val="Default"/>
    <w:rsid w:val="004C1CB7"/>
    <w:pPr>
      <w:widowControl w:val="0"/>
      <w:autoSpaceDE w:val="0"/>
      <w:autoSpaceDN w:val="0"/>
      <w:adjustRightInd w:val="0"/>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4C1CB7"/>
    <w:rPr>
      <w:color w:val="auto"/>
    </w:rPr>
  </w:style>
  <w:style w:type="paragraph" w:customStyle="1" w:styleId="CM93">
    <w:name w:val="CM93"/>
    <w:basedOn w:val="Default"/>
    <w:next w:val="Default"/>
    <w:uiPriority w:val="99"/>
    <w:rsid w:val="004C1CB7"/>
    <w:pPr>
      <w:spacing w:line="240" w:lineRule="atLeast"/>
    </w:pPr>
    <w:rPr>
      <w:color w:val="auto"/>
    </w:rPr>
  </w:style>
  <w:style w:type="paragraph" w:customStyle="1" w:styleId="CM94">
    <w:name w:val="CM94"/>
    <w:basedOn w:val="Default"/>
    <w:next w:val="Default"/>
    <w:uiPriority w:val="99"/>
    <w:rsid w:val="004C1CB7"/>
    <w:pPr>
      <w:spacing w:line="240" w:lineRule="atLeast"/>
    </w:pPr>
    <w:rPr>
      <w:color w:val="auto"/>
    </w:rPr>
  </w:style>
  <w:style w:type="paragraph" w:customStyle="1" w:styleId="CM154">
    <w:name w:val="CM154"/>
    <w:basedOn w:val="Default"/>
    <w:next w:val="Default"/>
    <w:uiPriority w:val="99"/>
    <w:rsid w:val="004C1CB7"/>
    <w:rPr>
      <w:color w:val="auto"/>
    </w:rPr>
  </w:style>
  <w:style w:type="paragraph" w:customStyle="1" w:styleId="CM172">
    <w:name w:val="CM172"/>
    <w:basedOn w:val="Default"/>
    <w:next w:val="Default"/>
    <w:uiPriority w:val="99"/>
    <w:rsid w:val="004C1CB7"/>
    <w:rPr>
      <w:color w:val="auto"/>
    </w:rPr>
  </w:style>
  <w:style w:type="paragraph" w:customStyle="1" w:styleId="CM153">
    <w:name w:val="CM153"/>
    <w:basedOn w:val="Default"/>
    <w:next w:val="Default"/>
    <w:uiPriority w:val="99"/>
    <w:rsid w:val="004C1CB7"/>
    <w:rPr>
      <w:color w:val="auto"/>
    </w:rPr>
  </w:style>
  <w:style w:type="paragraph" w:customStyle="1" w:styleId="CM158">
    <w:name w:val="CM158"/>
    <w:basedOn w:val="Default"/>
    <w:next w:val="Default"/>
    <w:uiPriority w:val="99"/>
    <w:rsid w:val="004C1CB7"/>
    <w:rPr>
      <w:color w:val="auto"/>
    </w:rPr>
  </w:style>
  <w:style w:type="paragraph" w:customStyle="1" w:styleId="CM2">
    <w:name w:val="CM2"/>
    <w:basedOn w:val="Default"/>
    <w:next w:val="Default"/>
    <w:uiPriority w:val="99"/>
    <w:rsid w:val="004C1CB7"/>
    <w:pPr>
      <w:spacing w:line="258" w:lineRule="atLeast"/>
    </w:pPr>
    <w:rPr>
      <w:color w:val="auto"/>
    </w:rPr>
  </w:style>
  <w:style w:type="paragraph" w:customStyle="1" w:styleId="CM156">
    <w:name w:val="CM156"/>
    <w:basedOn w:val="Default"/>
    <w:next w:val="Default"/>
    <w:uiPriority w:val="99"/>
    <w:rsid w:val="004C1CB7"/>
    <w:rPr>
      <w:color w:val="auto"/>
    </w:rPr>
  </w:style>
  <w:style w:type="paragraph" w:customStyle="1" w:styleId="CM157">
    <w:name w:val="CM157"/>
    <w:basedOn w:val="Default"/>
    <w:next w:val="Default"/>
    <w:uiPriority w:val="99"/>
    <w:rsid w:val="004C1CB7"/>
    <w:rPr>
      <w:color w:val="auto"/>
    </w:rPr>
  </w:style>
  <w:style w:type="paragraph" w:customStyle="1" w:styleId="CM163">
    <w:name w:val="CM163"/>
    <w:basedOn w:val="Default"/>
    <w:next w:val="Default"/>
    <w:uiPriority w:val="99"/>
    <w:rsid w:val="004C1CB7"/>
    <w:rPr>
      <w:color w:val="auto"/>
    </w:rPr>
  </w:style>
  <w:style w:type="paragraph" w:customStyle="1" w:styleId="CM171">
    <w:name w:val="CM171"/>
    <w:basedOn w:val="Default"/>
    <w:next w:val="Default"/>
    <w:uiPriority w:val="99"/>
    <w:rsid w:val="004C1CB7"/>
    <w:rPr>
      <w:color w:val="auto"/>
    </w:rPr>
  </w:style>
  <w:style w:type="paragraph" w:customStyle="1" w:styleId="CM167">
    <w:name w:val="CM167"/>
    <w:basedOn w:val="Default"/>
    <w:next w:val="Default"/>
    <w:uiPriority w:val="99"/>
    <w:rsid w:val="004C1CB7"/>
    <w:rPr>
      <w:color w:val="auto"/>
    </w:rPr>
  </w:style>
  <w:style w:type="paragraph" w:customStyle="1" w:styleId="CM4">
    <w:name w:val="CM4"/>
    <w:basedOn w:val="Default"/>
    <w:next w:val="Default"/>
    <w:uiPriority w:val="99"/>
    <w:rsid w:val="004C1CB7"/>
    <w:pPr>
      <w:spacing w:line="258" w:lineRule="atLeast"/>
    </w:pPr>
    <w:rPr>
      <w:color w:val="auto"/>
    </w:rPr>
  </w:style>
  <w:style w:type="paragraph" w:customStyle="1" w:styleId="CM98">
    <w:name w:val="CM98"/>
    <w:basedOn w:val="Default"/>
    <w:next w:val="Default"/>
    <w:uiPriority w:val="99"/>
    <w:rsid w:val="004C1CB7"/>
    <w:pPr>
      <w:spacing w:line="246" w:lineRule="atLeast"/>
    </w:pPr>
    <w:rPr>
      <w:color w:val="auto"/>
    </w:rPr>
  </w:style>
  <w:style w:type="paragraph" w:customStyle="1" w:styleId="CM8">
    <w:name w:val="CM8"/>
    <w:basedOn w:val="Default"/>
    <w:next w:val="Default"/>
    <w:uiPriority w:val="99"/>
    <w:rsid w:val="004C1CB7"/>
    <w:rPr>
      <w:color w:val="auto"/>
    </w:rPr>
  </w:style>
  <w:style w:type="paragraph" w:customStyle="1" w:styleId="CM10">
    <w:name w:val="CM10"/>
    <w:basedOn w:val="Default"/>
    <w:next w:val="Default"/>
    <w:uiPriority w:val="99"/>
    <w:rsid w:val="004C1CB7"/>
    <w:pPr>
      <w:spacing w:line="353" w:lineRule="atLeast"/>
    </w:pPr>
    <w:rPr>
      <w:color w:val="auto"/>
    </w:rPr>
  </w:style>
  <w:style w:type="paragraph" w:customStyle="1" w:styleId="CM155">
    <w:name w:val="CM155"/>
    <w:basedOn w:val="Default"/>
    <w:next w:val="Default"/>
    <w:uiPriority w:val="99"/>
    <w:rsid w:val="004C1CB7"/>
    <w:rPr>
      <w:color w:val="auto"/>
    </w:rPr>
  </w:style>
  <w:style w:type="paragraph" w:styleId="NormalWeb">
    <w:name w:val="Normal (Web)"/>
    <w:basedOn w:val="Normal"/>
    <w:uiPriority w:val="99"/>
    <w:unhideWhenUsed/>
    <w:rsid w:val="004C1CB7"/>
    <w:pPr>
      <w:spacing w:before="100" w:beforeAutospacing="1" w:after="100" w:afterAutospacing="1"/>
    </w:pPr>
  </w:style>
  <w:style w:type="character" w:styleId="Strong">
    <w:name w:val="Strong"/>
    <w:uiPriority w:val="22"/>
    <w:qFormat/>
    <w:rsid w:val="004C1CB7"/>
    <w:rPr>
      <w:b/>
      <w:bCs/>
    </w:rPr>
  </w:style>
  <w:style w:type="paragraph" w:customStyle="1" w:styleId="CM149">
    <w:name w:val="CM149"/>
    <w:basedOn w:val="Default"/>
    <w:next w:val="Default"/>
    <w:uiPriority w:val="99"/>
    <w:rsid w:val="004C1CB7"/>
    <w:rPr>
      <w:color w:val="auto"/>
    </w:rPr>
  </w:style>
  <w:style w:type="paragraph" w:customStyle="1" w:styleId="CM162">
    <w:name w:val="CM162"/>
    <w:basedOn w:val="Default"/>
    <w:next w:val="Default"/>
    <w:uiPriority w:val="99"/>
    <w:rsid w:val="004C1CB7"/>
    <w:rPr>
      <w:color w:val="auto"/>
    </w:rPr>
  </w:style>
  <w:style w:type="paragraph" w:customStyle="1" w:styleId="CM150">
    <w:name w:val="CM150"/>
    <w:basedOn w:val="Normal"/>
    <w:next w:val="Normal"/>
    <w:uiPriority w:val="99"/>
    <w:rsid w:val="004C1CB7"/>
    <w:pPr>
      <w:widowControl w:val="0"/>
      <w:autoSpaceDE w:val="0"/>
      <w:autoSpaceDN w:val="0"/>
      <w:adjustRightInd w:val="0"/>
    </w:pPr>
    <w:rPr>
      <w:rFonts w:ascii="Arial" w:hAnsi="Arial" w:cs="Arial"/>
    </w:rPr>
  </w:style>
  <w:style w:type="paragraph" w:customStyle="1" w:styleId="CM159">
    <w:name w:val="CM159"/>
    <w:basedOn w:val="Normal"/>
    <w:next w:val="Normal"/>
    <w:uiPriority w:val="99"/>
    <w:rsid w:val="004C1CB7"/>
    <w:pPr>
      <w:widowControl w:val="0"/>
      <w:autoSpaceDE w:val="0"/>
      <w:autoSpaceDN w:val="0"/>
      <w:adjustRightInd w:val="0"/>
    </w:pPr>
    <w:rPr>
      <w:rFonts w:ascii="Arial" w:hAnsi="Arial" w:cs="Arial"/>
    </w:rPr>
  </w:style>
  <w:style w:type="paragraph" w:customStyle="1" w:styleId="CM101">
    <w:name w:val="CM101"/>
    <w:basedOn w:val="Normal"/>
    <w:next w:val="Normal"/>
    <w:uiPriority w:val="99"/>
    <w:rsid w:val="004C1CB7"/>
    <w:pPr>
      <w:widowControl w:val="0"/>
      <w:autoSpaceDE w:val="0"/>
      <w:autoSpaceDN w:val="0"/>
      <w:adjustRightInd w:val="0"/>
      <w:spacing w:line="523" w:lineRule="atLeast"/>
    </w:pPr>
    <w:rPr>
      <w:rFonts w:ascii="Arial" w:hAnsi="Arial" w:cs="Arial"/>
    </w:rPr>
  </w:style>
  <w:style w:type="paragraph" w:customStyle="1" w:styleId="CM173">
    <w:name w:val="CM173"/>
    <w:basedOn w:val="Normal"/>
    <w:next w:val="Normal"/>
    <w:uiPriority w:val="99"/>
    <w:rsid w:val="004C1CB7"/>
    <w:pPr>
      <w:widowControl w:val="0"/>
      <w:autoSpaceDE w:val="0"/>
      <w:autoSpaceDN w:val="0"/>
      <w:adjustRightInd w:val="0"/>
    </w:pPr>
    <w:rPr>
      <w:rFonts w:ascii="Arial" w:hAnsi="Arial" w:cs="Arial"/>
    </w:rPr>
  </w:style>
  <w:style w:type="paragraph" w:customStyle="1" w:styleId="CM152">
    <w:name w:val="CM152"/>
    <w:basedOn w:val="Default"/>
    <w:next w:val="Default"/>
    <w:uiPriority w:val="99"/>
    <w:rsid w:val="004C1CB7"/>
    <w:rPr>
      <w:color w:val="auto"/>
    </w:rPr>
  </w:style>
  <w:style w:type="paragraph" w:customStyle="1" w:styleId="CM1">
    <w:name w:val="CM1"/>
    <w:basedOn w:val="Default"/>
    <w:next w:val="Default"/>
    <w:uiPriority w:val="99"/>
    <w:rsid w:val="004C1CB7"/>
    <w:rPr>
      <w:color w:val="auto"/>
    </w:rPr>
  </w:style>
  <w:style w:type="paragraph" w:customStyle="1" w:styleId="CM168">
    <w:name w:val="CM168"/>
    <w:basedOn w:val="Default"/>
    <w:next w:val="Default"/>
    <w:uiPriority w:val="99"/>
    <w:rsid w:val="004C1CB7"/>
    <w:rPr>
      <w:color w:val="auto"/>
    </w:rPr>
  </w:style>
  <w:style w:type="paragraph" w:customStyle="1" w:styleId="CM169">
    <w:name w:val="CM169"/>
    <w:basedOn w:val="Default"/>
    <w:next w:val="Default"/>
    <w:uiPriority w:val="99"/>
    <w:rsid w:val="004C1CB7"/>
    <w:rPr>
      <w:color w:val="auto"/>
    </w:rPr>
  </w:style>
  <w:style w:type="paragraph" w:customStyle="1" w:styleId="CM170">
    <w:name w:val="CM170"/>
    <w:basedOn w:val="Default"/>
    <w:next w:val="Default"/>
    <w:uiPriority w:val="99"/>
    <w:rsid w:val="004C1CB7"/>
    <w:rPr>
      <w:color w:val="auto"/>
    </w:rPr>
  </w:style>
  <w:style w:type="paragraph" w:customStyle="1" w:styleId="CM81">
    <w:name w:val="CM81"/>
    <w:basedOn w:val="Default"/>
    <w:next w:val="Default"/>
    <w:uiPriority w:val="99"/>
    <w:rsid w:val="004C1CB7"/>
    <w:pPr>
      <w:spacing w:line="231" w:lineRule="atLeast"/>
    </w:pPr>
    <w:rPr>
      <w:color w:val="auto"/>
    </w:rPr>
  </w:style>
  <w:style w:type="paragraph" w:customStyle="1" w:styleId="CM146">
    <w:name w:val="CM146"/>
    <w:basedOn w:val="Default"/>
    <w:next w:val="Default"/>
    <w:uiPriority w:val="99"/>
    <w:rsid w:val="004C1CB7"/>
    <w:rPr>
      <w:color w:val="auto"/>
    </w:rPr>
  </w:style>
  <w:style w:type="paragraph" w:customStyle="1" w:styleId="CM147">
    <w:name w:val="CM147"/>
    <w:basedOn w:val="Default"/>
    <w:next w:val="Default"/>
    <w:uiPriority w:val="99"/>
    <w:rsid w:val="004C1CB7"/>
    <w:rPr>
      <w:color w:val="auto"/>
    </w:rPr>
  </w:style>
  <w:style w:type="paragraph" w:customStyle="1" w:styleId="CM151">
    <w:name w:val="CM151"/>
    <w:basedOn w:val="Default"/>
    <w:next w:val="Default"/>
    <w:uiPriority w:val="99"/>
    <w:rsid w:val="004C1CB7"/>
    <w:rPr>
      <w:color w:val="auto"/>
    </w:rPr>
  </w:style>
  <w:style w:type="paragraph" w:customStyle="1" w:styleId="CM54">
    <w:name w:val="CM54"/>
    <w:basedOn w:val="Default"/>
    <w:next w:val="Default"/>
    <w:uiPriority w:val="99"/>
    <w:rsid w:val="004C1CB7"/>
    <w:pPr>
      <w:spacing w:line="196" w:lineRule="atLeast"/>
    </w:pPr>
    <w:rPr>
      <w:color w:val="auto"/>
    </w:rPr>
  </w:style>
  <w:style w:type="paragraph" w:customStyle="1" w:styleId="CM164">
    <w:name w:val="CM164"/>
    <w:basedOn w:val="Default"/>
    <w:next w:val="Default"/>
    <w:uiPriority w:val="99"/>
    <w:rsid w:val="004C1CB7"/>
    <w:rPr>
      <w:color w:val="auto"/>
    </w:rPr>
  </w:style>
  <w:style w:type="paragraph" w:customStyle="1" w:styleId="CM70">
    <w:name w:val="CM70"/>
    <w:basedOn w:val="Default"/>
    <w:next w:val="Default"/>
    <w:uiPriority w:val="99"/>
    <w:rsid w:val="004C1CB7"/>
    <w:pPr>
      <w:spacing w:line="231" w:lineRule="atLeast"/>
    </w:pPr>
    <w:rPr>
      <w:color w:val="auto"/>
    </w:rPr>
  </w:style>
  <w:style w:type="paragraph" w:customStyle="1" w:styleId="CM71">
    <w:name w:val="CM71"/>
    <w:basedOn w:val="Default"/>
    <w:next w:val="Default"/>
    <w:uiPriority w:val="99"/>
    <w:rsid w:val="004C1CB7"/>
    <w:pPr>
      <w:spacing w:line="231" w:lineRule="atLeast"/>
    </w:pPr>
    <w:rPr>
      <w:color w:val="auto"/>
    </w:rPr>
  </w:style>
  <w:style w:type="paragraph" w:customStyle="1" w:styleId="CM166">
    <w:name w:val="CM166"/>
    <w:basedOn w:val="Default"/>
    <w:next w:val="Default"/>
    <w:uiPriority w:val="99"/>
    <w:rsid w:val="004C1CB7"/>
    <w:rPr>
      <w:color w:val="auto"/>
    </w:rPr>
  </w:style>
  <w:style w:type="paragraph" w:customStyle="1" w:styleId="CM75">
    <w:name w:val="CM75"/>
    <w:basedOn w:val="Default"/>
    <w:next w:val="Default"/>
    <w:uiPriority w:val="99"/>
    <w:rsid w:val="004C1CB7"/>
    <w:pPr>
      <w:spacing w:line="231" w:lineRule="atLeast"/>
    </w:pPr>
    <w:rPr>
      <w:color w:val="auto"/>
    </w:rPr>
  </w:style>
  <w:style w:type="paragraph" w:customStyle="1" w:styleId="CM76">
    <w:name w:val="CM76"/>
    <w:basedOn w:val="Default"/>
    <w:next w:val="Default"/>
    <w:uiPriority w:val="99"/>
    <w:rsid w:val="004C1CB7"/>
    <w:pPr>
      <w:spacing w:line="200" w:lineRule="atLeast"/>
    </w:pPr>
    <w:rPr>
      <w:color w:val="auto"/>
    </w:rPr>
  </w:style>
  <w:style w:type="paragraph" w:customStyle="1" w:styleId="CM77">
    <w:name w:val="CM77"/>
    <w:basedOn w:val="Default"/>
    <w:next w:val="Default"/>
    <w:uiPriority w:val="99"/>
    <w:rsid w:val="004C1CB7"/>
    <w:pPr>
      <w:spacing w:line="231" w:lineRule="atLeast"/>
    </w:pPr>
    <w:rPr>
      <w:color w:val="auto"/>
    </w:rPr>
  </w:style>
  <w:style w:type="paragraph" w:customStyle="1" w:styleId="CM80">
    <w:name w:val="CM80"/>
    <w:basedOn w:val="Default"/>
    <w:next w:val="Default"/>
    <w:uiPriority w:val="99"/>
    <w:rsid w:val="004C1CB7"/>
    <w:pPr>
      <w:spacing w:line="198" w:lineRule="atLeast"/>
    </w:pPr>
    <w:rPr>
      <w:color w:val="auto"/>
    </w:rPr>
  </w:style>
  <w:style w:type="paragraph" w:customStyle="1" w:styleId="CM165">
    <w:name w:val="CM165"/>
    <w:basedOn w:val="Default"/>
    <w:next w:val="Default"/>
    <w:uiPriority w:val="99"/>
    <w:rsid w:val="004C1CB7"/>
    <w:rPr>
      <w:color w:val="auto"/>
    </w:rPr>
  </w:style>
  <w:style w:type="character" w:customStyle="1" w:styleId="CommentTextChar">
    <w:name w:val="Comment Text Char"/>
    <w:basedOn w:val="DefaultParagraphFont"/>
    <w:link w:val="CommentText"/>
    <w:uiPriority w:val="99"/>
    <w:semiHidden/>
    <w:rsid w:val="004C1CB7"/>
  </w:style>
  <w:style w:type="paragraph" w:styleId="CommentText">
    <w:name w:val="annotation text"/>
    <w:basedOn w:val="Normal"/>
    <w:link w:val="CommentTextChar"/>
    <w:uiPriority w:val="99"/>
    <w:semiHidden/>
    <w:unhideWhenUsed/>
    <w:rsid w:val="004C1CB7"/>
    <w:pPr>
      <w:spacing w:after="200" w:line="276" w:lineRule="auto"/>
    </w:pPr>
    <w:rPr>
      <w:rFonts w:ascii="Calibri" w:eastAsia="Calibri" w:hAnsi="Calibri"/>
      <w:sz w:val="20"/>
      <w:szCs w:val="20"/>
      <w:lang w:eastAsia="en-US"/>
    </w:rPr>
  </w:style>
  <w:style w:type="character" w:customStyle="1" w:styleId="CommentSubjectChar">
    <w:name w:val="Comment Subject Char"/>
    <w:link w:val="CommentSubject"/>
    <w:uiPriority w:val="99"/>
    <w:semiHidden/>
    <w:rsid w:val="004C1CB7"/>
    <w:rPr>
      <w:b/>
      <w:bCs/>
    </w:rPr>
  </w:style>
  <w:style w:type="paragraph" w:styleId="CommentSubject">
    <w:name w:val="annotation subject"/>
    <w:basedOn w:val="CommentText"/>
    <w:next w:val="CommentText"/>
    <w:link w:val="CommentSubjectChar"/>
    <w:uiPriority w:val="99"/>
    <w:semiHidden/>
    <w:unhideWhenUsed/>
    <w:rsid w:val="004C1CB7"/>
    <w:rPr>
      <w:b/>
      <w:bCs/>
    </w:rPr>
  </w:style>
  <w:style w:type="paragraph" w:styleId="BodyTextIndent">
    <w:name w:val="Body Text Indent"/>
    <w:basedOn w:val="Normal"/>
    <w:link w:val="BodyTextIndentChar"/>
    <w:rsid w:val="004C1CB7"/>
    <w:pPr>
      <w:ind w:left="1080"/>
    </w:pPr>
    <w:rPr>
      <w:lang w:eastAsia="en-US"/>
    </w:rPr>
  </w:style>
  <w:style w:type="character" w:customStyle="1" w:styleId="BodyTextIndentChar">
    <w:name w:val="Body Text Indent Char"/>
    <w:link w:val="BodyTextIndent"/>
    <w:rsid w:val="004C1CB7"/>
    <w:rPr>
      <w:rFonts w:ascii="Times New Roman" w:eastAsia="Times New Roman" w:hAnsi="Times New Roman"/>
      <w:sz w:val="24"/>
      <w:szCs w:val="24"/>
    </w:rPr>
  </w:style>
  <w:style w:type="paragraph" w:customStyle="1" w:styleId="ColorfulList-Accent11">
    <w:name w:val="Colorful List - Accent 11"/>
    <w:basedOn w:val="Normal"/>
    <w:uiPriority w:val="34"/>
    <w:qFormat/>
    <w:rsid w:val="004C1CB7"/>
    <w:pPr>
      <w:spacing w:after="200" w:line="276" w:lineRule="auto"/>
      <w:ind w:left="720"/>
    </w:pPr>
    <w:rPr>
      <w:rFonts w:ascii="Calibri" w:eastAsia="Calibri" w:hAnsi="Calibri"/>
      <w:sz w:val="22"/>
      <w:szCs w:val="22"/>
      <w:lang w:eastAsia="en-US"/>
    </w:rPr>
  </w:style>
  <w:style w:type="paragraph" w:styleId="Title">
    <w:name w:val="Title"/>
    <w:basedOn w:val="Normal"/>
    <w:link w:val="TitleChar"/>
    <w:qFormat/>
    <w:rsid w:val="002536CD"/>
    <w:pPr>
      <w:jc w:val="center"/>
    </w:pPr>
    <w:rPr>
      <w:rFonts w:ascii="Arial" w:hAnsi="Arial"/>
      <w:b/>
      <w:szCs w:val="20"/>
      <w:u w:val="single"/>
      <w:lang w:eastAsia="en-US"/>
    </w:rPr>
  </w:style>
  <w:style w:type="character" w:customStyle="1" w:styleId="TitleChar">
    <w:name w:val="Title Char"/>
    <w:link w:val="Title"/>
    <w:rsid w:val="002536CD"/>
    <w:rPr>
      <w:rFonts w:ascii="Arial" w:eastAsia="Times New Roman" w:hAnsi="Arial"/>
      <w:b/>
      <w:sz w:val="24"/>
      <w:u w:val="single"/>
    </w:rPr>
  </w:style>
  <w:style w:type="table" w:customStyle="1" w:styleId="TableGrid1">
    <w:name w:val="Table Grid1"/>
    <w:basedOn w:val="TableNormal"/>
    <w:next w:val="TableGrid"/>
    <w:uiPriority w:val="59"/>
    <w:rsid w:val="007F37FC"/>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9B"/>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A5"/>
    <w:rPr>
      <w:rFonts w:ascii="Tahoma" w:hAnsi="Tahoma" w:cs="Tahoma"/>
      <w:sz w:val="16"/>
      <w:szCs w:val="16"/>
    </w:rPr>
  </w:style>
  <w:style w:type="character" w:customStyle="1" w:styleId="BalloonTextChar">
    <w:name w:val="Balloon Text Char"/>
    <w:link w:val="BalloonText"/>
    <w:uiPriority w:val="99"/>
    <w:semiHidden/>
    <w:rsid w:val="004E4FA5"/>
    <w:rPr>
      <w:rFonts w:ascii="Tahoma" w:eastAsia="Times New Roman" w:hAnsi="Tahoma" w:cs="Tahoma"/>
      <w:sz w:val="16"/>
      <w:szCs w:val="16"/>
      <w:lang w:eastAsia="en-GB"/>
    </w:rPr>
  </w:style>
  <w:style w:type="paragraph" w:styleId="Header">
    <w:name w:val="header"/>
    <w:basedOn w:val="Normal"/>
    <w:link w:val="HeaderChar"/>
    <w:uiPriority w:val="99"/>
    <w:unhideWhenUsed/>
    <w:rsid w:val="00731726"/>
    <w:pPr>
      <w:tabs>
        <w:tab w:val="center" w:pos="4513"/>
        <w:tab w:val="right" w:pos="9026"/>
      </w:tabs>
    </w:pPr>
  </w:style>
  <w:style w:type="character" w:customStyle="1" w:styleId="HeaderChar">
    <w:name w:val="Header Char"/>
    <w:link w:val="Header"/>
    <w:uiPriority w:val="99"/>
    <w:rsid w:val="00731726"/>
    <w:rPr>
      <w:rFonts w:ascii="Times New Roman" w:eastAsia="Times New Roman" w:hAnsi="Times New Roman"/>
      <w:sz w:val="24"/>
      <w:szCs w:val="24"/>
    </w:rPr>
  </w:style>
  <w:style w:type="paragraph" w:styleId="Footer">
    <w:name w:val="footer"/>
    <w:basedOn w:val="Normal"/>
    <w:link w:val="FooterChar"/>
    <w:uiPriority w:val="99"/>
    <w:unhideWhenUsed/>
    <w:rsid w:val="00731726"/>
    <w:pPr>
      <w:tabs>
        <w:tab w:val="center" w:pos="4513"/>
        <w:tab w:val="right" w:pos="9026"/>
      </w:tabs>
    </w:pPr>
  </w:style>
  <w:style w:type="character" w:customStyle="1" w:styleId="FooterChar">
    <w:name w:val="Footer Char"/>
    <w:link w:val="Footer"/>
    <w:uiPriority w:val="99"/>
    <w:rsid w:val="00731726"/>
    <w:rPr>
      <w:rFonts w:ascii="Times New Roman" w:eastAsia="Times New Roman" w:hAnsi="Times New Roman"/>
      <w:sz w:val="24"/>
      <w:szCs w:val="24"/>
    </w:rPr>
  </w:style>
  <w:style w:type="character" w:styleId="Hyperlink">
    <w:name w:val="Hyperlink"/>
    <w:uiPriority w:val="99"/>
    <w:unhideWhenUsed/>
    <w:rsid w:val="00CE44FB"/>
    <w:rPr>
      <w:color w:val="0000FF"/>
      <w:u w:val="single"/>
    </w:rPr>
  </w:style>
  <w:style w:type="table" w:styleId="TableGrid">
    <w:name w:val="Table Grid"/>
    <w:basedOn w:val="TableNormal"/>
    <w:uiPriority w:val="59"/>
    <w:rsid w:val="00F3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B730D5"/>
  </w:style>
  <w:style w:type="paragraph" w:customStyle="1" w:styleId="Default">
    <w:name w:val="Default"/>
    <w:rsid w:val="004C1CB7"/>
    <w:pPr>
      <w:widowControl w:val="0"/>
      <w:autoSpaceDE w:val="0"/>
      <w:autoSpaceDN w:val="0"/>
      <w:adjustRightInd w:val="0"/>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4C1CB7"/>
    <w:rPr>
      <w:color w:val="auto"/>
    </w:rPr>
  </w:style>
  <w:style w:type="paragraph" w:customStyle="1" w:styleId="CM93">
    <w:name w:val="CM93"/>
    <w:basedOn w:val="Default"/>
    <w:next w:val="Default"/>
    <w:uiPriority w:val="99"/>
    <w:rsid w:val="004C1CB7"/>
    <w:pPr>
      <w:spacing w:line="240" w:lineRule="atLeast"/>
    </w:pPr>
    <w:rPr>
      <w:color w:val="auto"/>
    </w:rPr>
  </w:style>
  <w:style w:type="paragraph" w:customStyle="1" w:styleId="CM94">
    <w:name w:val="CM94"/>
    <w:basedOn w:val="Default"/>
    <w:next w:val="Default"/>
    <w:uiPriority w:val="99"/>
    <w:rsid w:val="004C1CB7"/>
    <w:pPr>
      <w:spacing w:line="240" w:lineRule="atLeast"/>
    </w:pPr>
    <w:rPr>
      <w:color w:val="auto"/>
    </w:rPr>
  </w:style>
  <w:style w:type="paragraph" w:customStyle="1" w:styleId="CM154">
    <w:name w:val="CM154"/>
    <w:basedOn w:val="Default"/>
    <w:next w:val="Default"/>
    <w:uiPriority w:val="99"/>
    <w:rsid w:val="004C1CB7"/>
    <w:rPr>
      <w:color w:val="auto"/>
    </w:rPr>
  </w:style>
  <w:style w:type="paragraph" w:customStyle="1" w:styleId="CM172">
    <w:name w:val="CM172"/>
    <w:basedOn w:val="Default"/>
    <w:next w:val="Default"/>
    <w:uiPriority w:val="99"/>
    <w:rsid w:val="004C1CB7"/>
    <w:rPr>
      <w:color w:val="auto"/>
    </w:rPr>
  </w:style>
  <w:style w:type="paragraph" w:customStyle="1" w:styleId="CM153">
    <w:name w:val="CM153"/>
    <w:basedOn w:val="Default"/>
    <w:next w:val="Default"/>
    <w:uiPriority w:val="99"/>
    <w:rsid w:val="004C1CB7"/>
    <w:rPr>
      <w:color w:val="auto"/>
    </w:rPr>
  </w:style>
  <w:style w:type="paragraph" w:customStyle="1" w:styleId="CM158">
    <w:name w:val="CM158"/>
    <w:basedOn w:val="Default"/>
    <w:next w:val="Default"/>
    <w:uiPriority w:val="99"/>
    <w:rsid w:val="004C1CB7"/>
    <w:rPr>
      <w:color w:val="auto"/>
    </w:rPr>
  </w:style>
  <w:style w:type="paragraph" w:customStyle="1" w:styleId="CM2">
    <w:name w:val="CM2"/>
    <w:basedOn w:val="Default"/>
    <w:next w:val="Default"/>
    <w:uiPriority w:val="99"/>
    <w:rsid w:val="004C1CB7"/>
    <w:pPr>
      <w:spacing w:line="258" w:lineRule="atLeast"/>
    </w:pPr>
    <w:rPr>
      <w:color w:val="auto"/>
    </w:rPr>
  </w:style>
  <w:style w:type="paragraph" w:customStyle="1" w:styleId="CM156">
    <w:name w:val="CM156"/>
    <w:basedOn w:val="Default"/>
    <w:next w:val="Default"/>
    <w:uiPriority w:val="99"/>
    <w:rsid w:val="004C1CB7"/>
    <w:rPr>
      <w:color w:val="auto"/>
    </w:rPr>
  </w:style>
  <w:style w:type="paragraph" w:customStyle="1" w:styleId="CM157">
    <w:name w:val="CM157"/>
    <w:basedOn w:val="Default"/>
    <w:next w:val="Default"/>
    <w:uiPriority w:val="99"/>
    <w:rsid w:val="004C1CB7"/>
    <w:rPr>
      <w:color w:val="auto"/>
    </w:rPr>
  </w:style>
  <w:style w:type="paragraph" w:customStyle="1" w:styleId="CM163">
    <w:name w:val="CM163"/>
    <w:basedOn w:val="Default"/>
    <w:next w:val="Default"/>
    <w:uiPriority w:val="99"/>
    <w:rsid w:val="004C1CB7"/>
    <w:rPr>
      <w:color w:val="auto"/>
    </w:rPr>
  </w:style>
  <w:style w:type="paragraph" w:customStyle="1" w:styleId="CM171">
    <w:name w:val="CM171"/>
    <w:basedOn w:val="Default"/>
    <w:next w:val="Default"/>
    <w:uiPriority w:val="99"/>
    <w:rsid w:val="004C1CB7"/>
    <w:rPr>
      <w:color w:val="auto"/>
    </w:rPr>
  </w:style>
  <w:style w:type="paragraph" w:customStyle="1" w:styleId="CM167">
    <w:name w:val="CM167"/>
    <w:basedOn w:val="Default"/>
    <w:next w:val="Default"/>
    <w:uiPriority w:val="99"/>
    <w:rsid w:val="004C1CB7"/>
    <w:rPr>
      <w:color w:val="auto"/>
    </w:rPr>
  </w:style>
  <w:style w:type="paragraph" w:customStyle="1" w:styleId="CM4">
    <w:name w:val="CM4"/>
    <w:basedOn w:val="Default"/>
    <w:next w:val="Default"/>
    <w:uiPriority w:val="99"/>
    <w:rsid w:val="004C1CB7"/>
    <w:pPr>
      <w:spacing w:line="258" w:lineRule="atLeast"/>
    </w:pPr>
    <w:rPr>
      <w:color w:val="auto"/>
    </w:rPr>
  </w:style>
  <w:style w:type="paragraph" w:customStyle="1" w:styleId="CM98">
    <w:name w:val="CM98"/>
    <w:basedOn w:val="Default"/>
    <w:next w:val="Default"/>
    <w:uiPriority w:val="99"/>
    <w:rsid w:val="004C1CB7"/>
    <w:pPr>
      <w:spacing w:line="246" w:lineRule="atLeast"/>
    </w:pPr>
    <w:rPr>
      <w:color w:val="auto"/>
    </w:rPr>
  </w:style>
  <w:style w:type="paragraph" w:customStyle="1" w:styleId="CM8">
    <w:name w:val="CM8"/>
    <w:basedOn w:val="Default"/>
    <w:next w:val="Default"/>
    <w:uiPriority w:val="99"/>
    <w:rsid w:val="004C1CB7"/>
    <w:rPr>
      <w:color w:val="auto"/>
    </w:rPr>
  </w:style>
  <w:style w:type="paragraph" w:customStyle="1" w:styleId="CM10">
    <w:name w:val="CM10"/>
    <w:basedOn w:val="Default"/>
    <w:next w:val="Default"/>
    <w:uiPriority w:val="99"/>
    <w:rsid w:val="004C1CB7"/>
    <w:pPr>
      <w:spacing w:line="353" w:lineRule="atLeast"/>
    </w:pPr>
    <w:rPr>
      <w:color w:val="auto"/>
    </w:rPr>
  </w:style>
  <w:style w:type="paragraph" w:customStyle="1" w:styleId="CM155">
    <w:name w:val="CM155"/>
    <w:basedOn w:val="Default"/>
    <w:next w:val="Default"/>
    <w:uiPriority w:val="99"/>
    <w:rsid w:val="004C1CB7"/>
    <w:rPr>
      <w:color w:val="auto"/>
    </w:rPr>
  </w:style>
  <w:style w:type="paragraph" w:styleId="NormalWeb">
    <w:name w:val="Normal (Web)"/>
    <w:basedOn w:val="Normal"/>
    <w:uiPriority w:val="99"/>
    <w:unhideWhenUsed/>
    <w:rsid w:val="004C1CB7"/>
    <w:pPr>
      <w:spacing w:before="100" w:beforeAutospacing="1" w:after="100" w:afterAutospacing="1"/>
    </w:pPr>
  </w:style>
  <w:style w:type="character" w:styleId="Strong">
    <w:name w:val="Strong"/>
    <w:uiPriority w:val="22"/>
    <w:qFormat/>
    <w:rsid w:val="004C1CB7"/>
    <w:rPr>
      <w:b/>
      <w:bCs/>
    </w:rPr>
  </w:style>
  <w:style w:type="paragraph" w:customStyle="1" w:styleId="CM149">
    <w:name w:val="CM149"/>
    <w:basedOn w:val="Default"/>
    <w:next w:val="Default"/>
    <w:uiPriority w:val="99"/>
    <w:rsid w:val="004C1CB7"/>
    <w:rPr>
      <w:color w:val="auto"/>
    </w:rPr>
  </w:style>
  <w:style w:type="paragraph" w:customStyle="1" w:styleId="CM162">
    <w:name w:val="CM162"/>
    <w:basedOn w:val="Default"/>
    <w:next w:val="Default"/>
    <w:uiPriority w:val="99"/>
    <w:rsid w:val="004C1CB7"/>
    <w:rPr>
      <w:color w:val="auto"/>
    </w:rPr>
  </w:style>
  <w:style w:type="paragraph" w:customStyle="1" w:styleId="CM150">
    <w:name w:val="CM150"/>
    <w:basedOn w:val="Normal"/>
    <w:next w:val="Normal"/>
    <w:uiPriority w:val="99"/>
    <w:rsid w:val="004C1CB7"/>
    <w:pPr>
      <w:widowControl w:val="0"/>
      <w:autoSpaceDE w:val="0"/>
      <w:autoSpaceDN w:val="0"/>
      <w:adjustRightInd w:val="0"/>
    </w:pPr>
    <w:rPr>
      <w:rFonts w:ascii="Arial" w:hAnsi="Arial" w:cs="Arial"/>
    </w:rPr>
  </w:style>
  <w:style w:type="paragraph" w:customStyle="1" w:styleId="CM159">
    <w:name w:val="CM159"/>
    <w:basedOn w:val="Normal"/>
    <w:next w:val="Normal"/>
    <w:uiPriority w:val="99"/>
    <w:rsid w:val="004C1CB7"/>
    <w:pPr>
      <w:widowControl w:val="0"/>
      <w:autoSpaceDE w:val="0"/>
      <w:autoSpaceDN w:val="0"/>
      <w:adjustRightInd w:val="0"/>
    </w:pPr>
    <w:rPr>
      <w:rFonts w:ascii="Arial" w:hAnsi="Arial" w:cs="Arial"/>
    </w:rPr>
  </w:style>
  <w:style w:type="paragraph" w:customStyle="1" w:styleId="CM101">
    <w:name w:val="CM101"/>
    <w:basedOn w:val="Normal"/>
    <w:next w:val="Normal"/>
    <w:uiPriority w:val="99"/>
    <w:rsid w:val="004C1CB7"/>
    <w:pPr>
      <w:widowControl w:val="0"/>
      <w:autoSpaceDE w:val="0"/>
      <w:autoSpaceDN w:val="0"/>
      <w:adjustRightInd w:val="0"/>
      <w:spacing w:line="523" w:lineRule="atLeast"/>
    </w:pPr>
    <w:rPr>
      <w:rFonts w:ascii="Arial" w:hAnsi="Arial" w:cs="Arial"/>
    </w:rPr>
  </w:style>
  <w:style w:type="paragraph" w:customStyle="1" w:styleId="CM173">
    <w:name w:val="CM173"/>
    <w:basedOn w:val="Normal"/>
    <w:next w:val="Normal"/>
    <w:uiPriority w:val="99"/>
    <w:rsid w:val="004C1CB7"/>
    <w:pPr>
      <w:widowControl w:val="0"/>
      <w:autoSpaceDE w:val="0"/>
      <w:autoSpaceDN w:val="0"/>
      <w:adjustRightInd w:val="0"/>
    </w:pPr>
    <w:rPr>
      <w:rFonts w:ascii="Arial" w:hAnsi="Arial" w:cs="Arial"/>
    </w:rPr>
  </w:style>
  <w:style w:type="paragraph" w:customStyle="1" w:styleId="CM152">
    <w:name w:val="CM152"/>
    <w:basedOn w:val="Default"/>
    <w:next w:val="Default"/>
    <w:uiPriority w:val="99"/>
    <w:rsid w:val="004C1CB7"/>
    <w:rPr>
      <w:color w:val="auto"/>
    </w:rPr>
  </w:style>
  <w:style w:type="paragraph" w:customStyle="1" w:styleId="CM1">
    <w:name w:val="CM1"/>
    <w:basedOn w:val="Default"/>
    <w:next w:val="Default"/>
    <w:uiPriority w:val="99"/>
    <w:rsid w:val="004C1CB7"/>
    <w:rPr>
      <w:color w:val="auto"/>
    </w:rPr>
  </w:style>
  <w:style w:type="paragraph" w:customStyle="1" w:styleId="CM168">
    <w:name w:val="CM168"/>
    <w:basedOn w:val="Default"/>
    <w:next w:val="Default"/>
    <w:uiPriority w:val="99"/>
    <w:rsid w:val="004C1CB7"/>
    <w:rPr>
      <w:color w:val="auto"/>
    </w:rPr>
  </w:style>
  <w:style w:type="paragraph" w:customStyle="1" w:styleId="CM169">
    <w:name w:val="CM169"/>
    <w:basedOn w:val="Default"/>
    <w:next w:val="Default"/>
    <w:uiPriority w:val="99"/>
    <w:rsid w:val="004C1CB7"/>
    <w:rPr>
      <w:color w:val="auto"/>
    </w:rPr>
  </w:style>
  <w:style w:type="paragraph" w:customStyle="1" w:styleId="CM170">
    <w:name w:val="CM170"/>
    <w:basedOn w:val="Default"/>
    <w:next w:val="Default"/>
    <w:uiPriority w:val="99"/>
    <w:rsid w:val="004C1CB7"/>
    <w:rPr>
      <w:color w:val="auto"/>
    </w:rPr>
  </w:style>
  <w:style w:type="paragraph" w:customStyle="1" w:styleId="CM81">
    <w:name w:val="CM81"/>
    <w:basedOn w:val="Default"/>
    <w:next w:val="Default"/>
    <w:uiPriority w:val="99"/>
    <w:rsid w:val="004C1CB7"/>
    <w:pPr>
      <w:spacing w:line="231" w:lineRule="atLeast"/>
    </w:pPr>
    <w:rPr>
      <w:color w:val="auto"/>
    </w:rPr>
  </w:style>
  <w:style w:type="paragraph" w:customStyle="1" w:styleId="CM146">
    <w:name w:val="CM146"/>
    <w:basedOn w:val="Default"/>
    <w:next w:val="Default"/>
    <w:uiPriority w:val="99"/>
    <w:rsid w:val="004C1CB7"/>
    <w:rPr>
      <w:color w:val="auto"/>
    </w:rPr>
  </w:style>
  <w:style w:type="paragraph" w:customStyle="1" w:styleId="CM147">
    <w:name w:val="CM147"/>
    <w:basedOn w:val="Default"/>
    <w:next w:val="Default"/>
    <w:uiPriority w:val="99"/>
    <w:rsid w:val="004C1CB7"/>
    <w:rPr>
      <w:color w:val="auto"/>
    </w:rPr>
  </w:style>
  <w:style w:type="paragraph" w:customStyle="1" w:styleId="CM151">
    <w:name w:val="CM151"/>
    <w:basedOn w:val="Default"/>
    <w:next w:val="Default"/>
    <w:uiPriority w:val="99"/>
    <w:rsid w:val="004C1CB7"/>
    <w:rPr>
      <w:color w:val="auto"/>
    </w:rPr>
  </w:style>
  <w:style w:type="paragraph" w:customStyle="1" w:styleId="CM54">
    <w:name w:val="CM54"/>
    <w:basedOn w:val="Default"/>
    <w:next w:val="Default"/>
    <w:uiPriority w:val="99"/>
    <w:rsid w:val="004C1CB7"/>
    <w:pPr>
      <w:spacing w:line="196" w:lineRule="atLeast"/>
    </w:pPr>
    <w:rPr>
      <w:color w:val="auto"/>
    </w:rPr>
  </w:style>
  <w:style w:type="paragraph" w:customStyle="1" w:styleId="CM164">
    <w:name w:val="CM164"/>
    <w:basedOn w:val="Default"/>
    <w:next w:val="Default"/>
    <w:uiPriority w:val="99"/>
    <w:rsid w:val="004C1CB7"/>
    <w:rPr>
      <w:color w:val="auto"/>
    </w:rPr>
  </w:style>
  <w:style w:type="paragraph" w:customStyle="1" w:styleId="CM70">
    <w:name w:val="CM70"/>
    <w:basedOn w:val="Default"/>
    <w:next w:val="Default"/>
    <w:uiPriority w:val="99"/>
    <w:rsid w:val="004C1CB7"/>
    <w:pPr>
      <w:spacing w:line="231" w:lineRule="atLeast"/>
    </w:pPr>
    <w:rPr>
      <w:color w:val="auto"/>
    </w:rPr>
  </w:style>
  <w:style w:type="paragraph" w:customStyle="1" w:styleId="CM71">
    <w:name w:val="CM71"/>
    <w:basedOn w:val="Default"/>
    <w:next w:val="Default"/>
    <w:uiPriority w:val="99"/>
    <w:rsid w:val="004C1CB7"/>
    <w:pPr>
      <w:spacing w:line="231" w:lineRule="atLeast"/>
    </w:pPr>
    <w:rPr>
      <w:color w:val="auto"/>
    </w:rPr>
  </w:style>
  <w:style w:type="paragraph" w:customStyle="1" w:styleId="CM166">
    <w:name w:val="CM166"/>
    <w:basedOn w:val="Default"/>
    <w:next w:val="Default"/>
    <w:uiPriority w:val="99"/>
    <w:rsid w:val="004C1CB7"/>
    <w:rPr>
      <w:color w:val="auto"/>
    </w:rPr>
  </w:style>
  <w:style w:type="paragraph" w:customStyle="1" w:styleId="CM75">
    <w:name w:val="CM75"/>
    <w:basedOn w:val="Default"/>
    <w:next w:val="Default"/>
    <w:uiPriority w:val="99"/>
    <w:rsid w:val="004C1CB7"/>
    <w:pPr>
      <w:spacing w:line="231" w:lineRule="atLeast"/>
    </w:pPr>
    <w:rPr>
      <w:color w:val="auto"/>
    </w:rPr>
  </w:style>
  <w:style w:type="paragraph" w:customStyle="1" w:styleId="CM76">
    <w:name w:val="CM76"/>
    <w:basedOn w:val="Default"/>
    <w:next w:val="Default"/>
    <w:uiPriority w:val="99"/>
    <w:rsid w:val="004C1CB7"/>
    <w:pPr>
      <w:spacing w:line="200" w:lineRule="atLeast"/>
    </w:pPr>
    <w:rPr>
      <w:color w:val="auto"/>
    </w:rPr>
  </w:style>
  <w:style w:type="paragraph" w:customStyle="1" w:styleId="CM77">
    <w:name w:val="CM77"/>
    <w:basedOn w:val="Default"/>
    <w:next w:val="Default"/>
    <w:uiPriority w:val="99"/>
    <w:rsid w:val="004C1CB7"/>
    <w:pPr>
      <w:spacing w:line="231" w:lineRule="atLeast"/>
    </w:pPr>
    <w:rPr>
      <w:color w:val="auto"/>
    </w:rPr>
  </w:style>
  <w:style w:type="paragraph" w:customStyle="1" w:styleId="CM80">
    <w:name w:val="CM80"/>
    <w:basedOn w:val="Default"/>
    <w:next w:val="Default"/>
    <w:uiPriority w:val="99"/>
    <w:rsid w:val="004C1CB7"/>
    <w:pPr>
      <w:spacing w:line="198" w:lineRule="atLeast"/>
    </w:pPr>
    <w:rPr>
      <w:color w:val="auto"/>
    </w:rPr>
  </w:style>
  <w:style w:type="paragraph" w:customStyle="1" w:styleId="CM165">
    <w:name w:val="CM165"/>
    <w:basedOn w:val="Default"/>
    <w:next w:val="Default"/>
    <w:uiPriority w:val="99"/>
    <w:rsid w:val="004C1CB7"/>
    <w:rPr>
      <w:color w:val="auto"/>
    </w:rPr>
  </w:style>
  <w:style w:type="character" w:customStyle="1" w:styleId="CommentTextChar">
    <w:name w:val="Comment Text Char"/>
    <w:basedOn w:val="DefaultParagraphFont"/>
    <w:link w:val="CommentText"/>
    <w:uiPriority w:val="99"/>
    <w:semiHidden/>
    <w:rsid w:val="004C1CB7"/>
  </w:style>
  <w:style w:type="paragraph" w:styleId="CommentText">
    <w:name w:val="annotation text"/>
    <w:basedOn w:val="Normal"/>
    <w:link w:val="CommentTextChar"/>
    <w:uiPriority w:val="99"/>
    <w:semiHidden/>
    <w:unhideWhenUsed/>
    <w:rsid w:val="004C1CB7"/>
    <w:pPr>
      <w:spacing w:after="200" w:line="276" w:lineRule="auto"/>
    </w:pPr>
    <w:rPr>
      <w:rFonts w:ascii="Calibri" w:eastAsia="Calibri" w:hAnsi="Calibri"/>
      <w:sz w:val="20"/>
      <w:szCs w:val="20"/>
      <w:lang w:eastAsia="en-US"/>
    </w:rPr>
  </w:style>
  <w:style w:type="character" w:customStyle="1" w:styleId="CommentSubjectChar">
    <w:name w:val="Comment Subject Char"/>
    <w:link w:val="CommentSubject"/>
    <w:uiPriority w:val="99"/>
    <w:semiHidden/>
    <w:rsid w:val="004C1CB7"/>
    <w:rPr>
      <w:b/>
      <w:bCs/>
    </w:rPr>
  </w:style>
  <w:style w:type="paragraph" w:styleId="CommentSubject">
    <w:name w:val="annotation subject"/>
    <w:basedOn w:val="CommentText"/>
    <w:next w:val="CommentText"/>
    <w:link w:val="CommentSubjectChar"/>
    <w:uiPriority w:val="99"/>
    <w:semiHidden/>
    <w:unhideWhenUsed/>
    <w:rsid w:val="004C1CB7"/>
    <w:rPr>
      <w:b/>
      <w:bCs/>
    </w:rPr>
  </w:style>
  <w:style w:type="paragraph" w:styleId="BodyTextIndent">
    <w:name w:val="Body Text Indent"/>
    <w:basedOn w:val="Normal"/>
    <w:link w:val="BodyTextIndentChar"/>
    <w:rsid w:val="004C1CB7"/>
    <w:pPr>
      <w:ind w:left="1080"/>
    </w:pPr>
    <w:rPr>
      <w:lang w:eastAsia="en-US"/>
    </w:rPr>
  </w:style>
  <w:style w:type="character" w:customStyle="1" w:styleId="BodyTextIndentChar">
    <w:name w:val="Body Text Indent Char"/>
    <w:link w:val="BodyTextIndent"/>
    <w:rsid w:val="004C1CB7"/>
    <w:rPr>
      <w:rFonts w:ascii="Times New Roman" w:eastAsia="Times New Roman" w:hAnsi="Times New Roman"/>
      <w:sz w:val="24"/>
      <w:szCs w:val="24"/>
    </w:rPr>
  </w:style>
  <w:style w:type="paragraph" w:customStyle="1" w:styleId="ColorfulList-Accent11">
    <w:name w:val="Colorful List - Accent 11"/>
    <w:basedOn w:val="Normal"/>
    <w:uiPriority w:val="34"/>
    <w:qFormat/>
    <w:rsid w:val="004C1CB7"/>
    <w:pPr>
      <w:spacing w:after="200" w:line="276" w:lineRule="auto"/>
      <w:ind w:left="720"/>
    </w:pPr>
    <w:rPr>
      <w:rFonts w:ascii="Calibri" w:eastAsia="Calibri" w:hAnsi="Calibri"/>
      <w:sz w:val="22"/>
      <w:szCs w:val="22"/>
      <w:lang w:eastAsia="en-US"/>
    </w:rPr>
  </w:style>
  <w:style w:type="paragraph" w:styleId="Title">
    <w:name w:val="Title"/>
    <w:basedOn w:val="Normal"/>
    <w:link w:val="TitleChar"/>
    <w:qFormat/>
    <w:rsid w:val="002536CD"/>
    <w:pPr>
      <w:jc w:val="center"/>
    </w:pPr>
    <w:rPr>
      <w:rFonts w:ascii="Arial" w:hAnsi="Arial"/>
      <w:b/>
      <w:szCs w:val="20"/>
      <w:u w:val="single"/>
      <w:lang w:eastAsia="en-US"/>
    </w:rPr>
  </w:style>
  <w:style w:type="character" w:customStyle="1" w:styleId="TitleChar">
    <w:name w:val="Title Char"/>
    <w:link w:val="Title"/>
    <w:rsid w:val="002536CD"/>
    <w:rPr>
      <w:rFonts w:ascii="Arial" w:eastAsia="Times New Roman" w:hAnsi="Arial"/>
      <w:b/>
      <w:sz w:val="24"/>
      <w:u w:val="single"/>
    </w:rPr>
  </w:style>
  <w:style w:type="table" w:customStyle="1" w:styleId="TableGrid1">
    <w:name w:val="Table Grid1"/>
    <w:basedOn w:val="TableNormal"/>
    <w:next w:val="TableGrid"/>
    <w:uiPriority w:val="59"/>
    <w:rsid w:val="007F37FC"/>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4</cp:revision>
  <cp:lastPrinted>2014-11-27T08:22:00Z</cp:lastPrinted>
  <dcterms:created xsi:type="dcterms:W3CDTF">2020-11-11T14:46:00Z</dcterms:created>
  <dcterms:modified xsi:type="dcterms:W3CDTF">2020-11-11T14:50:00Z</dcterms:modified>
</cp:coreProperties>
</file>