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09212570"/>
        <w:docPartObj>
          <w:docPartGallery w:val="Cover Pages"/>
          <w:docPartUnique/>
        </w:docPartObj>
      </w:sdtPr>
      <w:sdtEndPr/>
      <w:sdtContent>
        <w:p w14:paraId="518F96E3" w14:textId="77777777" w:rsidR="00C17CE6" w:rsidRDefault="00C17CE6"/>
        <w:tbl>
          <w:tblPr>
            <w:tblpPr w:leftFromText="187" w:rightFromText="187" w:vertAnchor="page" w:horzAnchor="page" w:tblpX="1129" w:tblpY="3865"/>
            <w:tblW w:w="4779" w:type="pct"/>
            <w:tblBorders>
              <w:left w:val="single" w:sz="12" w:space="0" w:color="4472C4"/>
            </w:tblBorders>
            <w:tblCellMar>
              <w:left w:w="144" w:type="dxa"/>
              <w:right w:w="115" w:type="dxa"/>
            </w:tblCellMar>
            <w:tblLook w:val="04A0" w:firstRow="1" w:lastRow="0" w:firstColumn="1" w:lastColumn="0" w:noHBand="0" w:noVBand="1"/>
          </w:tblPr>
          <w:tblGrid>
            <w:gridCol w:w="14695"/>
          </w:tblGrid>
          <w:tr w:rsidR="00C17CE6" w14:paraId="741E8FDE" w14:textId="77777777" w:rsidTr="00C17CE6">
            <w:trPr>
              <w:trHeight w:val="284"/>
            </w:trPr>
            <w:tc>
              <w:tcPr>
                <w:tcW w:w="10224" w:type="dxa"/>
                <w:tcBorders>
                  <w:left w:val="single" w:sz="18" w:space="0" w:color="538135" w:themeColor="accent6" w:themeShade="BF"/>
                </w:tcBorders>
                <w:tcMar>
                  <w:top w:w="216" w:type="dxa"/>
                  <w:left w:w="115" w:type="dxa"/>
                  <w:bottom w:w="216" w:type="dxa"/>
                  <w:right w:w="115" w:type="dxa"/>
                </w:tcMar>
              </w:tcPr>
              <w:p w14:paraId="772F2ED6" w14:textId="77777777" w:rsidR="00C17CE6" w:rsidRDefault="00C17CE6" w:rsidP="001D4A4B">
                <w:pPr>
                  <w:pStyle w:val="NoSpacing"/>
                  <w:rPr>
                    <w:rFonts w:ascii="Arial Nova Cond" w:hAnsi="Arial Nova Cond"/>
                    <w:b/>
                    <w:color w:val="385623" w:themeColor="accent6" w:themeShade="80"/>
                    <w:sz w:val="64"/>
                    <w:szCs w:val="64"/>
                  </w:rPr>
                </w:pPr>
              </w:p>
              <w:p w14:paraId="493F4DAA" w14:textId="77777777" w:rsidR="001D4A4B" w:rsidRDefault="001D4A4B" w:rsidP="001D4A4B">
                <w:pPr>
                  <w:pStyle w:val="NoSpacing"/>
                  <w:rPr>
                    <w:rFonts w:ascii="Arial Nova Cond" w:hAnsi="Arial Nova Cond"/>
                    <w:b/>
                    <w:color w:val="385623" w:themeColor="accent6" w:themeShade="80"/>
                    <w:sz w:val="64"/>
                    <w:szCs w:val="64"/>
                  </w:rPr>
                </w:pPr>
              </w:p>
              <w:p w14:paraId="1C934269" w14:textId="77777777" w:rsidR="001D4A4B" w:rsidRDefault="001D4A4B" w:rsidP="001D4A4B">
                <w:pPr>
                  <w:pStyle w:val="NoSpacing"/>
                  <w:rPr>
                    <w:rFonts w:ascii="Arial Nova Cond" w:hAnsi="Arial Nova Cond"/>
                    <w:b/>
                    <w:color w:val="385623" w:themeColor="accent6" w:themeShade="80"/>
                    <w:sz w:val="64"/>
                    <w:szCs w:val="64"/>
                  </w:rPr>
                </w:pPr>
              </w:p>
              <w:p w14:paraId="5F344A98" w14:textId="77777777" w:rsidR="001D4A4B" w:rsidRPr="00703CDF" w:rsidRDefault="001D4A4B" w:rsidP="001D4A4B">
                <w:pPr>
                  <w:pStyle w:val="NoSpacing"/>
                  <w:rPr>
                    <w:rFonts w:ascii="Arial Nova Cond" w:hAnsi="Arial Nova Cond"/>
                    <w:b/>
                    <w:color w:val="1F4E79"/>
                    <w:sz w:val="48"/>
                    <w:szCs w:val="48"/>
                  </w:rPr>
                </w:pPr>
              </w:p>
            </w:tc>
          </w:tr>
          <w:tr w:rsidR="00C17CE6" w14:paraId="44C54208" w14:textId="77777777" w:rsidTr="00C17CE6">
            <w:trPr>
              <w:trHeight w:val="2822"/>
            </w:trPr>
            <w:tc>
              <w:tcPr>
                <w:tcW w:w="10224" w:type="dxa"/>
                <w:tcBorders>
                  <w:left w:val="single" w:sz="18" w:space="0" w:color="538135" w:themeColor="accent6" w:themeShade="BF"/>
                </w:tcBorders>
              </w:tcPr>
              <w:p w14:paraId="53823201" w14:textId="49EFFB01" w:rsidR="00C17CE6" w:rsidRPr="00C17CE6" w:rsidRDefault="008D0265" w:rsidP="00541C01">
                <w:pPr>
                  <w:pStyle w:val="NoSpacing"/>
                  <w:spacing w:line="216" w:lineRule="auto"/>
                  <w:jc w:val="center"/>
                  <w:rPr>
                    <w:rFonts w:ascii="Arial Nova Cond" w:hAnsi="Arial Nova Cond"/>
                    <w:b/>
                    <w:color w:val="213315"/>
                    <w:sz w:val="88"/>
                    <w:szCs w:val="88"/>
                  </w:rPr>
                </w:pPr>
                <w:r>
                  <w:rPr>
                    <w:rFonts w:ascii="Arial Nova Cond" w:hAnsi="Arial Nova Cond"/>
                    <w:b/>
                    <w:color w:val="213315"/>
                    <w:sz w:val="80"/>
                    <w:szCs w:val="88"/>
                  </w:rPr>
                  <w:t>History</w:t>
                </w:r>
                <w:r w:rsidR="005F39BD" w:rsidRPr="005F39BD">
                  <w:rPr>
                    <w:rFonts w:ascii="Arial Nova Cond" w:hAnsi="Arial Nova Cond"/>
                    <w:b/>
                    <w:color w:val="213315"/>
                    <w:sz w:val="80"/>
                    <w:szCs w:val="88"/>
                  </w:rPr>
                  <w:t xml:space="preserve"> </w:t>
                </w:r>
                <w:r w:rsidR="00541C01">
                  <w:rPr>
                    <w:rFonts w:ascii="Arial Nova Cond" w:hAnsi="Arial Nova Cond"/>
                    <w:b/>
                    <w:color w:val="213315"/>
                    <w:sz w:val="80"/>
                    <w:szCs w:val="88"/>
                  </w:rPr>
                  <w:t xml:space="preserve">Long-Term </w:t>
                </w:r>
                <w:r w:rsidR="005F39BD" w:rsidRPr="005F39BD">
                  <w:rPr>
                    <w:rFonts w:ascii="Arial Nova Cond" w:hAnsi="Arial Nova Cond"/>
                    <w:b/>
                    <w:color w:val="213315"/>
                    <w:sz w:val="80"/>
                    <w:szCs w:val="88"/>
                  </w:rPr>
                  <w:t xml:space="preserve">Plan </w:t>
                </w:r>
                <w:r w:rsidR="00C17CE6" w:rsidRPr="005F39BD">
                  <w:rPr>
                    <w:rFonts w:ascii="Arial Nova Cond" w:hAnsi="Arial Nova Cond"/>
                    <w:b/>
                    <w:color w:val="213315"/>
                    <w:sz w:val="80"/>
                    <w:szCs w:val="88"/>
                  </w:rPr>
                  <w:t>20</w:t>
                </w:r>
                <w:r w:rsidR="0061679A">
                  <w:rPr>
                    <w:rFonts w:ascii="Arial Nova Cond" w:hAnsi="Arial Nova Cond"/>
                    <w:b/>
                    <w:color w:val="213315"/>
                    <w:sz w:val="80"/>
                    <w:szCs w:val="88"/>
                  </w:rPr>
                  <w:t>22</w:t>
                </w:r>
                <w:r w:rsidR="00C17CE6" w:rsidRPr="005F39BD">
                  <w:rPr>
                    <w:rFonts w:ascii="Arial Nova Cond" w:hAnsi="Arial Nova Cond"/>
                    <w:b/>
                    <w:color w:val="213315"/>
                    <w:sz w:val="80"/>
                    <w:szCs w:val="88"/>
                  </w:rPr>
                  <w:t>-2</w:t>
                </w:r>
                <w:r w:rsidR="0061679A">
                  <w:rPr>
                    <w:rFonts w:ascii="Arial Nova Cond" w:hAnsi="Arial Nova Cond"/>
                    <w:b/>
                    <w:color w:val="213315"/>
                    <w:sz w:val="80"/>
                    <w:szCs w:val="88"/>
                  </w:rPr>
                  <w:t>3</w:t>
                </w:r>
              </w:p>
            </w:tc>
          </w:tr>
          <w:tr w:rsidR="00C17CE6" w14:paraId="08A74F19" w14:textId="77777777" w:rsidTr="00C17CE6">
            <w:trPr>
              <w:trHeight w:val="290"/>
            </w:trPr>
            <w:tc>
              <w:tcPr>
                <w:tcW w:w="10224" w:type="dxa"/>
                <w:tcBorders>
                  <w:left w:val="single" w:sz="18" w:space="0" w:color="2A6849"/>
                </w:tcBorders>
                <w:tcMar>
                  <w:top w:w="216" w:type="dxa"/>
                  <w:left w:w="115" w:type="dxa"/>
                  <w:bottom w:w="216" w:type="dxa"/>
                  <w:right w:w="115" w:type="dxa"/>
                </w:tcMar>
              </w:tcPr>
              <w:p w14:paraId="610E9CEE" w14:textId="04C11496" w:rsidR="00C17CE6" w:rsidRPr="006612C7" w:rsidRDefault="006612C7" w:rsidP="006612C7">
                <w:pPr>
                  <w:pStyle w:val="NoSpacing"/>
                  <w:jc w:val="center"/>
                  <w:rPr>
                    <w:rFonts w:ascii="Arial Nova Cond" w:hAnsi="Arial Nova Cond"/>
                    <w:b/>
                    <w:i/>
                    <w:color w:val="2A6849"/>
                    <w:sz w:val="64"/>
                    <w:szCs w:val="64"/>
                  </w:rPr>
                </w:pPr>
                <w:r w:rsidRPr="006612C7">
                  <w:rPr>
                    <w:rFonts w:ascii="Arial Nova Cond" w:hAnsi="Arial Nova Cond"/>
                    <w:b/>
                    <w:i/>
                    <w:color w:val="2A6849"/>
                    <w:sz w:val="48"/>
                    <w:szCs w:val="48"/>
                  </w:rPr>
                  <w:t>Equipping</w:t>
                </w:r>
                <w:r w:rsidR="001D4A4B" w:rsidRPr="006612C7">
                  <w:rPr>
                    <w:rFonts w:ascii="Arial Nova Cond" w:hAnsi="Arial Nova Cond"/>
                    <w:b/>
                    <w:i/>
                    <w:color w:val="2A6849"/>
                    <w:sz w:val="48"/>
                    <w:szCs w:val="48"/>
                  </w:rPr>
                  <w:t xml:space="preserve"> </w:t>
                </w:r>
                <w:r w:rsidRPr="006612C7">
                  <w:rPr>
                    <w:rFonts w:ascii="Arial Nova Cond" w:hAnsi="Arial Nova Cond"/>
                    <w:b/>
                    <w:i/>
                    <w:color w:val="2A6849"/>
                    <w:sz w:val="48"/>
                    <w:szCs w:val="48"/>
                  </w:rPr>
                  <w:t>Children</w:t>
                </w:r>
                <w:r w:rsidR="001D4A4B" w:rsidRPr="006612C7">
                  <w:rPr>
                    <w:rFonts w:ascii="Arial Nova Cond" w:hAnsi="Arial Nova Cond"/>
                    <w:b/>
                    <w:i/>
                    <w:color w:val="2A6849"/>
                    <w:sz w:val="48"/>
                    <w:szCs w:val="48"/>
                  </w:rPr>
                  <w:t xml:space="preserve"> for a World of </w:t>
                </w:r>
                <w:r w:rsidRPr="006612C7">
                  <w:rPr>
                    <w:rFonts w:ascii="Arial Nova Cond" w:hAnsi="Arial Nova Cond"/>
                    <w:b/>
                    <w:i/>
                    <w:color w:val="2A6849"/>
                    <w:sz w:val="48"/>
                    <w:szCs w:val="48"/>
                  </w:rPr>
                  <w:t>Possibilities</w:t>
                </w:r>
              </w:p>
            </w:tc>
          </w:tr>
        </w:tbl>
        <w:p w14:paraId="1592367F" w14:textId="6B105F7D" w:rsidR="00C17CE6" w:rsidRPr="0025163B" w:rsidRDefault="00C17CE6" w:rsidP="00C17CE6"/>
        <w:p w14:paraId="01AF584C" w14:textId="7FCC0959" w:rsidR="00C17CE6" w:rsidRDefault="00C17CE6"/>
        <w:p w14:paraId="0C244410" w14:textId="77777777" w:rsidR="00BB23C7" w:rsidRDefault="001D4A4B" w:rsidP="00BB23C7">
          <w:r w:rsidRPr="001D4A4B">
            <w:rPr>
              <w:noProof/>
            </w:rPr>
            <w:drawing>
              <wp:anchor distT="0" distB="0" distL="114300" distR="114300" simplePos="0" relativeHeight="251665408" behindDoc="0" locked="0" layoutInCell="1" allowOverlap="1" wp14:anchorId="4B8C42B8" wp14:editId="5EE86D46">
                <wp:simplePos x="0" y="0"/>
                <wp:positionH relativeFrom="column">
                  <wp:posOffset>3581400</wp:posOffset>
                </wp:positionH>
                <wp:positionV relativeFrom="paragraph">
                  <wp:posOffset>-558165</wp:posOffset>
                </wp:positionV>
                <wp:extent cx="2722245" cy="3423920"/>
                <wp:effectExtent l="0" t="0" r="0" b="5080"/>
                <wp:wrapTight wrapText="bothSides">
                  <wp:wrapPolygon edited="0">
                    <wp:start x="0" y="0"/>
                    <wp:lineTo x="0" y="21472"/>
                    <wp:lineTo x="21363" y="21472"/>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2245" cy="3423920"/>
                        </a:xfrm>
                        <a:prstGeom prst="rect">
                          <a:avLst/>
                        </a:prstGeom>
                      </pic:spPr>
                    </pic:pic>
                  </a:graphicData>
                </a:graphic>
                <wp14:sizeRelH relativeFrom="page">
                  <wp14:pctWidth>0</wp14:pctWidth>
                </wp14:sizeRelH>
                <wp14:sizeRelV relativeFrom="page">
                  <wp14:pctHeight>0</wp14:pctHeight>
                </wp14:sizeRelV>
              </wp:anchor>
            </w:drawing>
          </w:r>
          <w:r w:rsidR="00C17CE6">
            <w:br w:type="page"/>
          </w:r>
        </w:p>
      </w:sdtContent>
    </w:sdt>
    <w:p w14:paraId="47F95C6E" w14:textId="3B326AC3" w:rsidR="001C4C4A" w:rsidRPr="00BE0673" w:rsidRDefault="001C4C4A" w:rsidP="001C4C4A">
      <w:pPr>
        <w:rPr>
          <w:rFonts w:ascii="Calibri" w:hAnsi="Calibri" w:cs="Calibri"/>
          <w:b/>
          <w:sz w:val="28"/>
        </w:rPr>
      </w:pPr>
      <w:r w:rsidRPr="001D4A4B">
        <w:rPr>
          <w:noProof/>
        </w:rPr>
        <w:lastRenderedPageBreak/>
        <w:drawing>
          <wp:anchor distT="0" distB="0" distL="114300" distR="114300" simplePos="0" relativeHeight="251672576" behindDoc="0" locked="0" layoutInCell="1" allowOverlap="1" wp14:anchorId="0D82FA08" wp14:editId="74BEABCB">
            <wp:simplePos x="0" y="0"/>
            <wp:positionH relativeFrom="column">
              <wp:posOffset>8805553</wp:posOffset>
            </wp:positionH>
            <wp:positionV relativeFrom="paragraph">
              <wp:posOffset>-326571</wp:posOffset>
            </wp:positionV>
            <wp:extent cx="387139" cy="486888"/>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00A7486D">
        <w:rPr>
          <w:rFonts w:ascii="Calibri" w:hAnsi="Calibri" w:cs="Calibri"/>
          <w:b/>
          <w:sz w:val="24"/>
        </w:rPr>
        <w:t>History</w:t>
      </w:r>
      <w:r>
        <w:rPr>
          <w:rFonts w:ascii="Calibri" w:hAnsi="Calibri" w:cs="Calibri"/>
          <w:b/>
          <w:sz w:val="24"/>
        </w:rPr>
        <w:t xml:space="preserve"> INTENT</w:t>
      </w:r>
    </w:p>
    <w:p w14:paraId="445BB6DC" w14:textId="77777777" w:rsidR="001C4C4A" w:rsidRPr="00BE0673" w:rsidRDefault="001C4C4A" w:rsidP="001C4C4A">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71552" behindDoc="0" locked="0" layoutInCell="1" allowOverlap="1" wp14:anchorId="51D16F00" wp14:editId="6A9C2E2F">
                <wp:simplePos x="0" y="0"/>
                <wp:positionH relativeFrom="column">
                  <wp:posOffset>42530</wp:posOffset>
                </wp:positionH>
                <wp:positionV relativeFrom="paragraph">
                  <wp:posOffset>27379</wp:posOffset>
                </wp:positionV>
                <wp:extent cx="9377917" cy="0"/>
                <wp:effectExtent l="0" t="0" r="90170" b="952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FA2CEAB" id="_x0000_t32" coordsize="21600,21600" o:spt="32" o:oned="t" path="m,l21600,21600e" filled="f">
                <v:path arrowok="t" fillok="f" o:connecttype="none"/>
                <o:lock v:ext="edit" shapetype="t"/>
              </v:shapetype>
              <v:shape id="AutoShape 2" o:spid="_x0000_s1026" type="#_x0000_t32" style="position:absolute;margin-left:3.35pt;margin-top:2.15pt;width:738.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" strokeweight="2pt">
                <v:shadow on="t" opacity=".5" offset="6pt,6pt"/>
              </v:shape>
            </w:pict>
          </mc:Fallback>
        </mc:AlternateContent>
      </w:r>
    </w:p>
    <w:p w14:paraId="45B84CE8" w14:textId="77777777" w:rsidR="001C4C4A" w:rsidRDefault="001C4C4A" w:rsidP="00BB23C7">
      <w:pPr>
        <w:rPr>
          <w:rFonts w:ascii="Calibri" w:hAnsi="Calibri" w:cs="Calibri"/>
          <w:b/>
          <w:sz w:val="24"/>
        </w:rPr>
      </w:pPr>
    </w:p>
    <w:p w14:paraId="4A6B383F" w14:textId="47E1E490" w:rsidR="001C4C4A" w:rsidRDefault="001C4C4A" w:rsidP="00BB23C7">
      <w:pPr>
        <w:rPr>
          <w:rFonts w:ascii="Calibri" w:hAnsi="Calibri" w:cs="Calibri"/>
          <w:sz w:val="24"/>
        </w:rPr>
      </w:pPr>
      <w:r>
        <w:rPr>
          <w:rFonts w:ascii="Calibri" w:hAnsi="Calibri" w:cs="Calibri"/>
          <w:b/>
          <w:sz w:val="24"/>
        </w:rPr>
        <w:t xml:space="preserve">Curriculum Intent: </w:t>
      </w:r>
      <w:r w:rsidRPr="001C4C4A">
        <w:rPr>
          <w:rFonts w:ascii="Calibri" w:hAnsi="Calibri" w:cs="Calibri"/>
          <w:sz w:val="24"/>
        </w:rPr>
        <w:t>Equipping Children for a World of Possibilities.</w:t>
      </w:r>
    </w:p>
    <w:p w14:paraId="2BC049A5" w14:textId="77777777" w:rsidR="00C80EF3" w:rsidRDefault="00C80EF3" w:rsidP="00BB23C7">
      <w:pPr>
        <w:rPr>
          <w:rFonts w:ascii="Calibri" w:hAnsi="Calibri" w:cs="Calibri"/>
          <w:sz w:val="24"/>
        </w:rPr>
      </w:pPr>
    </w:p>
    <w:p w14:paraId="4F0F33C9" w14:textId="77777777" w:rsidR="00A7486D" w:rsidRDefault="00A7486D" w:rsidP="00A7486D">
      <w:r>
        <w:rPr>
          <w:rFonts w:ascii="Calibri" w:hAnsi="Calibri" w:cs="Calibri"/>
          <w:b/>
          <w:sz w:val="24"/>
        </w:rPr>
        <w:t>History</w:t>
      </w:r>
      <w:r w:rsidR="00C80EF3">
        <w:rPr>
          <w:rFonts w:ascii="Calibri" w:hAnsi="Calibri" w:cs="Calibri"/>
          <w:b/>
          <w:sz w:val="24"/>
        </w:rPr>
        <w:t xml:space="preserve"> Subject Intent: </w:t>
      </w:r>
      <w:r w:rsidR="00C80EF3">
        <w:rPr>
          <w:rFonts w:ascii="Calibri" w:hAnsi="Calibri" w:cs="Calibri"/>
          <w:sz w:val="24"/>
        </w:rPr>
        <w:t xml:space="preserve"> </w:t>
      </w:r>
      <w:r>
        <w:t>To develop children’s understanding of History by instilling curiosity about inspirational people and events that helped shape and change the world as we know it now.</w:t>
      </w:r>
    </w:p>
    <w:p w14:paraId="3BC3E329" w14:textId="77777777" w:rsidR="00C80EF3" w:rsidRDefault="00C80EF3" w:rsidP="00C80EF3">
      <w:pPr>
        <w:rPr>
          <w:rFonts w:ascii="Calibri" w:hAnsi="Calibri" w:cs="Calibri"/>
          <w:b/>
          <w:sz w:val="24"/>
        </w:rPr>
      </w:pPr>
    </w:p>
    <w:p w14:paraId="47E2EA87" w14:textId="7FD8F58E" w:rsidR="00C80EF3" w:rsidRPr="00BE0673" w:rsidRDefault="00A7486D" w:rsidP="00C80EF3">
      <w:pPr>
        <w:rPr>
          <w:rFonts w:ascii="Calibri" w:hAnsi="Calibri" w:cs="Calibri"/>
          <w:b/>
          <w:sz w:val="28"/>
        </w:rPr>
      </w:pPr>
      <w:r>
        <w:rPr>
          <w:rFonts w:ascii="Calibri" w:hAnsi="Calibri" w:cs="Calibri"/>
          <w:b/>
          <w:sz w:val="24"/>
        </w:rPr>
        <w:t>History</w:t>
      </w:r>
      <w:r w:rsidR="00C80EF3">
        <w:rPr>
          <w:rFonts w:ascii="Calibri" w:hAnsi="Calibri" w:cs="Calibri"/>
          <w:b/>
          <w:sz w:val="24"/>
        </w:rPr>
        <w:t xml:space="preserve"> IMPLEMENT</w:t>
      </w:r>
    </w:p>
    <w:p w14:paraId="6D3EEBF6" w14:textId="0F4095EA" w:rsidR="00C80EF3" w:rsidRPr="00C80EF3" w:rsidRDefault="00C80EF3" w:rsidP="00C80EF3">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74624" behindDoc="0" locked="0" layoutInCell="1" allowOverlap="1" wp14:anchorId="33152ED0" wp14:editId="4EB1B6C1">
                <wp:simplePos x="0" y="0"/>
                <wp:positionH relativeFrom="column">
                  <wp:posOffset>42530</wp:posOffset>
                </wp:positionH>
                <wp:positionV relativeFrom="paragraph">
                  <wp:posOffset>27379</wp:posOffset>
                </wp:positionV>
                <wp:extent cx="9377917" cy="0"/>
                <wp:effectExtent l="0" t="0" r="90170" b="952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F63B057" id="AutoShape 2" o:spid="_x0000_s1026" type="#_x0000_t32" style="position:absolute;margin-left:3.35pt;margin-top:2.15pt;width:738.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" strokeweight="2pt">
                <v:shadow on="t" opacity=".5" offset="6pt,6pt"/>
              </v:shape>
            </w:pict>
          </mc:Fallback>
        </mc:AlternateContent>
      </w:r>
    </w:p>
    <w:p w14:paraId="213D156F" w14:textId="37F033D5" w:rsidR="00C80EF3" w:rsidRPr="00C80EF3" w:rsidRDefault="00C80EF3" w:rsidP="00C80EF3">
      <w:pPr>
        <w:rPr>
          <w:rFonts w:ascii="Calibri" w:hAnsi="Calibri" w:cs="Calibri"/>
          <w:b/>
          <w:sz w:val="24"/>
        </w:rPr>
      </w:pPr>
      <w:r>
        <w:rPr>
          <w:rFonts w:ascii="Calibri" w:hAnsi="Calibri" w:cs="Calibri"/>
          <w:sz w:val="24"/>
        </w:rPr>
        <w:t>How is your subject taught?</w:t>
      </w:r>
    </w:p>
    <w:p w14:paraId="400A508A" w14:textId="77777777" w:rsidR="001C4C4A" w:rsidRDefault="001C4C4A" w:rsidP="00BB23C7">
      <w:pPr>
        <w:rPr>
          <w:rFonts w:ascii="Calibri" w:hAnsi="Calibri" w:cs="Calibri"/>
          <w:sz w:val="24"/>
        </w:rPr>
      </w:pPr>
    </w:p>
    <w:p w14:paraId="45AAAC8D" w14:textId="3C4C6B4E" w:rsidR="00FE288D" w:rsidRDefault="00FE288D" w:rsidP="00FE288D">
      <w:pPr>
        <w:rPr>
          <w:rFonts w:ascii="Calibri" w:hAnsi="Calibri" w:cs="Calibri"/>
          <w:sz w:val="24"/>
        </w:rPr>
      </w:pPr>
      <w:r>
        <w:rPr>
          <w:rFonts w:ascii="Calibri" w:hAnsi="Calibri" w:cs="Calibri"/>
          <w:sz w:val="24"/>
        </w:rPr>
        <w:t>History is taught as a whole class and is often in blocks where the year groups learning challenge relates to subject. However, where possible the learning challenge driver (e.g. History) is taught cross curricular including writing.</w:t>
      </w:r>
    </w:p>
    <w:p w14:paraId="3FAA8539" w14:textId="77777777" w:rsidR="00FE288D" w:rsidRDefault="00FE288D" w:rsidP="00FE288D">
      <w:pPr>
        <w:rPr>
          <w:rFonts w:ascii="Calibri" w:hAnsi="Calibri" w:cs="Calibri"/>
          <w:sz w:val="24"/>
        </w:rPr>
      </w:pPr>
    </w:p>
    <w:p w14:paraId="0BC5BA0C" w14:textId="77777777" w:rsidR="00FE288D" w:rsidRDefault="00FE288D" w:rsidP="00FE288D">
      <w:pPr>
        <w:rPr>
          <w:rFonts w:ascii="Calibri" w:hAnsi="Calibri" w:cs="Calibri"/>
          <w:sz w:val="24"/>
        </w:rPr>
      </w:pPr>
      <w:r>
        <w:rPr>
          <w:rFonts w:ascii="Calibri" w:hAnsi="Calibri" w:cs="Calibri"/>
          <w:sz w:val="24"/>
        </w:rPr>
        <w:t>Each year group’s frequency for delivery of the subject is slightly different:</w:t>
      </w:r>
    </w:p>
    <w:p w14:paraId="3B7F05C6" w14:textId="77777777" w:rsidR="00FE288D" w:rsidRDefault="00FE288D" w:rsidP="00FE288D">
      <w:pPr>
        <w:rPr>
          <w:rFonts w:ascii="Calibri" w:hAnsi="Calibri" w:cs="Calibri"/>
          <w:sz w:val="24"/>
        </w:rPr>
      </w:pPr>
      <w:r>
        <w:rPr>
          <w:rFonts w:ascii="Calibri" w:hAnsi="Calibri" w:cs="Calibri"/>
          <w:sz w:val="24"/>
        </w:rPr>
        <w:t>Reception – There are two inputs per week but each child will take part in one activity.</w:t>
      </w:r>
    </w:p>
    <w:p w14:paraId="130D453D" w14:textId="77777777" w:rsidR="00FE288D" w:rsidRDefault="00FE288D" w:rsidP="00FE288D">
      <w:pPr>
        <w:rPr>
          <w:rFonts w:ascii="Calibri" w:hAnsi="Calibri" w:cs="Calibri"/>
          <w:sz w:val="24"/>
        </w:rPr>
      </w:pPr>
      <w:r>
        <w:rPr>
          <w:rFonts w:ascii="Calibri" w:hAnsi="Calibri" w:cs="Calibri"/>
          <w:sz w:val="24"/>
        </w:rPr>
        <w:t>Year 1 – Delivered twice a week in the afternoons.</w:t>
      </w:r>
    </w:p>
    <w:p w14:paraId="7F25F37F" w14:textId="77777777" w:rsidR="00FE288D" w:rsidRDefault="00FE288D" w:rsidP="00FE288D">
      <w:pPr>
        <w:rPr>
          <w:rFonts w:ascii="Calibri" w:hAnsi="Calibri" w:cs="Calibri"/>
          <w:sz w:val="24"/>
        </w:rPr>
      </w:pPr>
      <w:r>
        <w:rPr>
          <w:rFonts w:ascii="Calibri" w:hAnsi="Calibri" w:cs="Calibri"/>
          <w:sz w:val="24"/>
        </w:rPr>
        <w:t>Year 2 – Delivered once a week in the afternoon.</w:t>
      </w:r>
    </w:p>
    <w:p w14:paraId="6DFB5422" w14:textId="77777777" w:rsidR="00FE288D" w:rsidRDefault="00FE288D" w:rsidP="00FE288D">
      <w:pPr>
        <w:rPr>
          <w:rFonts w:ascii="Calibri" w:hAnsi="Calibri" w:cs="Calibri"/>
          <w:sz w:val="24"/>
        </w:rPr>
      </w:pPr>
    </w:p>
    <w:p w14:paraId="5DD78613" w14:textId="77777777" w:rsidR="00FE288D" w:rsidRDefault="00FE288D" w:rsidP="00FE288D">
      <w:pPr>
        <w:rPr>
          <w:rFonts w:ascii="Calibri" w:hAnsi="Calibri" w:cs="Calibri"/>
          <w:sz w:val="24"/>
        </w:rPr>
      </w:pPr>
      <w:r>
        <w:rPr>
          <w:rFonts w:ascii="Calibri" w:hAnsi="Calibri" w:cs="Calibri"/>
          <w:sz w:val="24"/>
        </w:rPr>
        <w:t>Provision for DAP, SEND and EAL is decided on by class teacher depending on the specific needs of the children in each cohort. This might be pre-teaching specific vocabulary needed, using communicate in print visuals to help acquisition of new vocabulary, having a mixture of practical and recording skills, varying the way children record their learning or the depth of thinking the children are required to do.</w:t>
      </w:r>
    </w:p>
    <w:p w14:paraId="303F6C22" w14:textId="77777777" w:rsidR="00FE288D" w:rsidRDefault="00FE288D" w:rsidP="00FE288D">
      <w:pPr>
        <w:rPr>
          <w:rFonts w:ascii="Calibri" w:hAnsi="Calibri" w:cs="Calibri"/>
          <w:sz w:val="24"/>
        </w:rPr>
      </w:pPr>
    </w:p>
    <w:p w14:paraId="0C24170B" w14:textId="43D59849" w:rsidR="00FE288D" w:rsidRDefault="00FE288D" w:rsidP="00FE288D">
      <w:pPr>
        <w:rPr>
          <w:rFonts w:ascii="Calibri" w:hAnsi="Calibri" w:cs="Calibri"/>
          <w:sz w:val="24"/>
        </w:rPr>
      </w:pPr>
      <w:r>
        <w:rPr>
          <w:rFonts w:ascii="Calibri" w:hAnsi="Calibri" w:cs="Calibri"/>
          <w:sz w:val="24"/>
        </w:rPr>
        <w:t>Visits from a drama workshop (Florence Nightingale – Year 2), photographs and objects from the past are key resources used within the school.</w:t>
      </w:r>
    </w:p>
    <w:p w14:paraId="5F94A76F" w14:textId="77777777" w:rsidR="00FE288D" w:rsidRDefault="00FE288D" w:rsidP="00FE288D">
      <w:pPr>
        <w:rPr>
          <w:rFonts w:ascii="Calibri" w:hAnsi="Calibri" w:cs="Calibri"/>
          <w:sz w:val="24"/>
        </w:rPr>
      </w:pPr>
    </w:p>
    <w:p w14:paraId="4021014B" w14:textId="77777777" w:rsidR="001C4C4A" w:rsidRDefault="001C4C4A" w:rsidP="00BB23C7">
      <w:pPr>
        <w:rPr>
          <w:rFonts w:ascii="Calibri" w:hAnsi="Calibri" w:cs="Calibri"/>
          <w:b/>
          <w:sz w:val="24"/>
        </w:rPr>
      </w:pPr>
    </w:p>
    <w:p w14:paraId="6B90E265" w14:textId="77777777" w:rsidR="004C468E" w:rsidRDefault="004C468E" w:rsidP="00BB23C7">
      <w:pPr>
        <w:rPr>
          <w:rFonts w:ascii="Calibri" w:hAnsi="Calibri" w:cs="Calibri"/>
          <w:b/>
          <w:sz w:val="24"/>
        </w:rPr>
      </w:pPr>
    </w:p>
    <w:p w14:paraId="4D3B61CD" w14:textId="77777777" w:rsidR="001C4C4A" w:rsidRDefault="001C4C4A" w:rsidP="00BB23C7">
      <w:pPr>
        <w:rPr>
          <w:rFonts w:ascii="Calibri" w:hAnsi="Calibri" w:cs="Calibri"/>
          <w:b/>
          <w:sz w:val="24"/>
        </w:rPr>
      </w:pPr>
    </w:p>
    <w:p w14:paraId="7A23E137" w14:textId="77777777" w:rsidR="001C4C4A" w:rsidRDefault="001C4C4A" w:rsidP="00BB23C7">
      <w:pPr>
        <w:rPr>
          <w:rFonts w:ascii="Calibri" w:hAnsi="Calibri" w:cs="Calibri"/>
          <w:b/>
          <w:sz w:val="24"/>
        </w:rPr>
      </w:pPr>
    </w:p>
    <w:p w14:paraId="4D8402D3" w14:textId="77777777" w:rsidR="001C4C4A" w:rsidRDefault="001C4C4A" w:rsidP="00BB23C7">
      <w:pPr>
        <w:rPr>
          <w:rFonts w:ascii="Calibri" w:hAnsi="Calibri" w:cs="Calibri"/>
          <w:b/>
          <w:sz w:val="24"/>
        </w:rPr>
      </w:pPr>
    </w:p>
    <w:p w14:paraId="5C6D3EA1" w14:textId="77777777" w:rsidR="001C4C4A" w:rsidRDefault="001C4C4A" w:rsidP="00BB23C7">
      <w:pPr>
        <w:rPr>
          <w:rFonts w:ascii="Calibri" w:hAnsi="Calibri" w:cs="Calibri"/>
          <w:b/>
          <w:sz w:val="24"/>
        </w:rPr>
      </w:pPr>
    </w:p>
    <w:p w14:paraId="6608887E" w14:textId="77777777" w:rsidR="001C4C4A" w:rsidRDefault="001C4C4A" w:rsidP="00BB23C7">
      <w:pPr>
        <w:rPr>
          <w:rFonts w:ascii="Calibri" w:hAnsi="Calibri" w:cs="Calibri"/>
          <w:b/>
          <w:sz w:val="24"/>
        </w:rPr>
      </w:pPr>
    </w:p>
    <w:p w14:paraId="14F81AF2" w14:textId="77777777" w:rsidR="001C4C4A" w:rsidRDefault="001C4C4A" w:rsidP="00BB23C7">
      <w:pPr>
        <w:rPr>
          <w:rFonts w:ascii="Calibri" w:hAnsi="Calibri" w:cs="Calibri"/>
          <w:b/>
          <w:sz w:val="24"/>
        </w:rPr>
      </w:pPr>
    </w:p>
    <w:p w14:paraId="0D2E851E" w14:textId="77777777" w:rsidR="001C4C4A" w:rsidRDefault="001C4C4A" w:rsidP="00BB23C7">
      <w:pPr>
        <w:rPr>
          <w:rFonts w:ascii="Calibri" w:hAnsi="Calibri" w:cs="Calibri"/>
          <w:b/>
          <w:sz w:val="24"/>
        </w:rPr>
      </w:pPr>
    </w:p>
    <w:p w14:paraId="4B18AF6A" w14:textId="4DF6B733" w:rsidR="00BB23C7" w:rsidRPr="00BE0673" w:rsidRDefault="00BB23C7" w:rsidP="00BB23C7">
      <w:pPr>
        <w:rPr>
          <w:rFonts w:ascii="Calibri" w:hAnsi="Calibri" w:cs="Calibri"/>
          <w:b/>
          <w:sz w:val="28"/>
        </w:rPr>
      </w:pPr>
      <w:r w:rsidRPr="001D4A4B">
        <w:rPr>
          <w:noProof/>
        </w:rPr>
        <w:lastRenderedPageBreak/>
        <w:drawing>
          <wp:anchor distT="0" distB="0" distL="114300" distR="114300" simplePos="0" relativeHeight="251669504" behindDoc="0" locked="0" layoutInCell="1" allowOverlap="1" wp14:anchorId="385CA1A1" wp14:editId="6C20A7F1">
            <wp:simplePos x="0" y="0"/>
            <wp:positionH relativeFrom="column">
              <wp:posOffset>8805553</wp:posOffset>
            </wp:positionH>
            <wp:positionV relativeFrom="paragraph">
              <wp:posOffset>-326571</wp:posOffset>
            </wp:positionV>
            <wp:extent cx="387139" cy="48688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00A7486D">
        <w:rPr>
          <w:rFonts w:ascii="Calibri" w:hAnsi="Calibri" w:cs="Calibri"/>
          <w:b/>
          <w:sz w:val="24"/>
        </w:rPr>
        <w:t>History</w:t>
      </w:r>
      <w:r>
        <w:rPr>
          <w:rFonts w:ascii="Calibri" w:hAnsi="Calibri" w:cs="Calibri"/>
          <w:b/>
          <w:sz w:val="24"/>
        </w:rPr>
        <w:t xml:space="preserve"> </w:t>
      </w:r>
      <w:r w:rsidR="00C80EF3">
        <w:rPr>
          <w:rFonts w:ascii="Calibri" w:hAnsi="Calibri" w:cs="Calibri"/>
          <w:b/>
          <w:sz w:val="24"/>
        </w:rPr>
        <w:t>Long-term Plan</w:t>
      </w:r>
    </w:p>
    <w:p w14:paraId="0D0E5A5D" w14:textId="082641E3" w:rsidR="00BB23C7" w:rsidRPr="00BE0673" w:rsidRDefault="00BB23C7" w:rsidP="00BB23C7">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67456" behindDoc="0" locked="0" layoutInCell="1" allowOverlap="1" wp14:anchorId="38E4FC82" wp14:editId="0E92C521">
                <wp:simplePos x="0" y="0"/>
                <wp:positionH relativeFrom="column">
                  <wp:posOffset>42530</wp:posOffset>
                </wp:positionH>
                <wp:positionV relativeFrom="paragraph">
                  <wp:posOffset>27379</wp:posOffset>
                </wp:positionV>
                <wp:extent cx="9377917" cy="0"/>
                <wp:effectExtent l="0" t="0" r="90170" b="952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BC8EA72" id="AutoShape 2" o:spid="_x0000_s1026" type="#_x0000_t32" style="position:absolute;margin-left:3.35pt;margin-top:2.15pt;width:738.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" strokeweight="2pt">
                <v:shadow on="t" opacity=".5" offset="6pt,6pt"/>
              </v:shape>
            </w:pict>
          </mc:Fallback>
        </mc:AlternateContent>
      </w:r>
    </w:p>
    <w:p w14:paraId="47343513" w14:textId="77777777" w:rsidR="00BB23C7" w:rsidRDefault="00BB23C7" w:rsidP="00BB23C7"/>
    <w:tbl>
      <w:tblPr>
        <w:tblStyle w:val="TableGrid"/>
        <w:tblW w:w="15388" w:type="dxa"/>
        <w:tblLook w:val="04A0" w:firstRow="1" w:lastRow="0" w:firstColumn="1" w:lastColumn="0" w:noHBand="0" w:noVBand="1"/>
      </w:tblPr>
      <w:tblGrid>
        <w:gridCol w:w="1371"/>
        <w:gridCol w:w="2336"/>
        <w:gridCol w:w="2336"/>
        <w:gridCol w:w="2335"/>
        <w:gridCol w:w="2335"/>
        <w:gridCol w:w="2337"/>
        <w:gridCol w:w="2338"/>
      </w:tblGrid>
      <w:tr w:rsidR="00C80EF3" w14:paraId="60D87747" w14:textId="77777777" w:rsidTr="006765D7">
        <w:tc>
          <w:tcPr>
            <w:tcW w:w="1371" w:type="dxa"/>
          </w:tcPr>
          <w:p w14:paraId="7CC58CA3" w14:textId="77777777" w:rsidR="00C80EF3" w:rsidRDefault="00C80EF3" w:rsidP="000A54DE"/>
        </w:tc>
        <w:tc>
          <w:tcPr>
            <w:tcW w:w="4672" w:type="dxa"/>
            <w:gridSpan w:val="2"/>
          </w:tcPr>
          <w:p w14:paraId="41B13377" w14:textId="0C068809" w:rsidR="00C80EF3" w:rsidRDefault="00C80EF3" w:rsidP="000A54DE">
            <w:r>
              <w:t>Autumn</w:t>
            </w:r>
          </w:p>
        </w:tc>
        <w:tc>
          <w:tcPr>
            <w:tcW w:w="4670" w:type="dxa"/>
            <w:gridSpan w:val="2"/>
          </w:tcPr>
          <w:p w14:paraId="4610256F" w14:textId="719D7797" w:rsidR="00C80EF3" w:rsidRDefault="00C80EF3" w:rsidP="000A54DE">
            <w:r>
              <w:t>Spring</w:t>
            </w:r>
          </w:p>
        </w:tc>
        <w:tc>
          <w:tcPr>
            <w:tcW w:w="4675" w:type="dxa"/>
            <w:gridSpan w:val="2"/>
          </w:tcPr>
          <w:p w14:paraId="7478FEEB" w14:textId="4101D025" w:rsidR="00C80EF3" w:rsidRDefault="00C80EF3" w:rsidP="000A54DE">
            <w:r>
              <w:t>Summer</w:t>
            </w:r>
          </w:p>
        </w:tc>
      </w:tr>
      <w:tr w:rsidR="00A03082" w14:paraId="73FD0D52" w14:textId="78D3A384" w:rsidTr="00A11FEF">
        <w:trPr>
          <w:trHeight w:val="66"/>
        </w:trPr>
        <w:tc>
          <w:tcPr>
            <w:tcW w:w="1371" w:type="dxa"/>
            <w:vMerge w:val="restart"/>
          </w:tcPr>
          <w:p w14:paraId="6B64CD03" w14:textId="19AD73F5" w:rsidR="00A03082" w:rsidRDefault="00A03082" w:rsidP="006765D7">
            <w:r>
              <w:t>Year R</w:t>
            </w:r>
          </w:p>
        </w:tc>
        <w:tc>
          <w:tcPr>
            <w:tcW w:w="2336" w:type="dxa"/>
            <w:shd w:val="clear" w:color="auto" w:fill="BDD6EE" w:themeFill="accent1" w:themeFillTint="66"/>
          </w:tcPr>
          <w:p w14:paraId="3F7E3F9E" w14:textId="5D9FEF52" w:rsidR="00A03082" w:rsidRDefault="00A03082" w:rsidP="006765D7">
            <w:r>
              <w:rPr>
                <w:b/>
              </w:rPr>
              <w:t>All About Me</w:t>
            </w:r>
          </w:p>
        </w:tc>
        <w:tc>
          <w:tcPr>
            <w:tcW w:w="2336" w:type="dxa"/>
            <w:shd w:val="clear" w:color="auto" w:fill="BDD6EE" w:themeFill="accent1" w:themeFillTint="66"/>
          </w:tcPr>
          <w:p w14:paraId="1519CD5A" w14:textId="59BFB09F" w:rsidR="00A03082" w:rsidRDefault="00A03082" w:rsidP="006765D7">
            <w:r>
              <w:rPr>
                <w:b/>
              </w:rPr>
              <w:t>Let’s Celebrate</w:t>
            </w:r>
          </w:p>
        </w:tc>
        <w:tc>
          <w:tcPr>
            <w:tcW w:w="4670" w:type="dxa"/>
            <w:gridSpan w:val="2"/>
            <w:shd w:val="clear" w:color="auto" w:fill="BDD6EE" w:themeFill="accent1" w:themeFillTint="66"/>
          </w:tcPr>
          <w:p w14:paraId="19E7A055" w14:textId="6207785B" w:rsidR="00A03082" w:rsidRPr="007902B2" w:rsidRDefault="00A03082" w:rsidP="006765D7">
            <w:pPr>
              <w:rPr>
                <w:b/>
                <w:bCs/>
              </w:rPr>
            </w:pPr>
            <w:r>
              <w:rPr>
                <w:b/>
                <w:bCs/>
              </w:rPr>
              <w:t>What a Wonderful World</w:t>
            </w:r>
          </w:p>
        </w:tc>
        <w:tc>
          <w:tcPr>
            <w:tcW w:w="2337" w:type="dxa"/>
            <w:shd w:val="clear" w:color="auto" w:fill="BDD6EE" w:themeFill="accent1" w:themeFillTint="66"/>
          </w:tcPr>
          <w:p w14:paraId="052A186A" w14:textId="59324BBE" w:rsidR="00A03082" w:rsidRPr="006765D7" w:rsidRDefault="00A03082" w:rsidP="006765D7">
            <w:pPr>
              <w:rPr>
                <w:b/>
              </w:rPr>
            </w:pPr>
            <w:r>
              <w:rPr>
                <w:b/>
              </w:rPr>
              <w:t>Space</w:t>
            </w:r>
          </w:p>
        </w:tc>
        <w:tc>
          <w:tcPr>
            <w:tcW w:w="2338" w:type="dxa"/>
            <w:shd w:val="clear" w:color="auto" w:fill="BDD6EE" w:themeFill="accent1" w:themeFillTint="66"/>
          </w:tcPr>
          <w:p w14:paraId="65FE9DEA" w14:textId="318DA7C9" w:rsidR="00A03082" w:rsidRPr="006765D7" w:rsidRDefault="00A03082" w:rsidP="006765D7">
            <w:pPr>
              <w:rPr>
                <w:b/>
              </w:rPr>
            </w:pPr>
            <w:r>
              <w:rPr>
                <w:b/>
              </w:rPr>
              <w:t>Changes</w:t>
            </w:r>
          </w:p>
        </w:tc>
      </w:tr>
      <w:tr w:rsidR="006765D7" w14:paraId="4E54D9D7" w14:textId="77777777" w:rsidTr="006765D7">
        <w:trPr>
          <w:trHeight w:val="63"/>
        </w:trPr>
        <w:tc>
          <w:tcPr>
            <w:tcW w:w="1371" w:type="dxa"/>
            <w:vMerge/>
          </w:tcPr>
          <w:p w14:paraId="1DDBAC09" w14:textId="77777777" w:rsidR="006765D7" w:rsidRDefault="006765D7" w:rsidP="006765D7"/>
        </w:tc>
        <w:tc>
          <w:tcPr>
            <w:tcW w:w="4672" w:type="dxa"/>
            <w:gridSpan w:val="2"/>
          </w:tcPr>
          <w:p w14:paraId="33131AC4" w14:textId="77777777" w:rsidR="006765D7" w:rsidRDefault="006765D7" w:rsidP="006765D7">
            <w:pPr>
              <w:rPr>
                <w:b/>
              </w:rPr>
            </w:pPr>
            <w:r w:rsidRPr="006765D7">
              <w:rPr>
                <w:b/>
              </w:rPr>
              <w:t>Historical Understanding</w:t>
            </w:r>
          </w:p>
          <w:p w14:paraId="10A57BC0" w14:textId="77777777" w:rsidR="004E00CF" w:rsidRDefault="004E00CF" w:rsidP="006765D7">
            <w:r w:rsidRPr="004E00CF">
              <w:t>Children talk about past and present events in their own lives and in the lives of family members.</w:t>
            </w:r>
          </w:p>
          <w:p w14:paraId="0F63AA2B" w14:textId="5A130060" w:rsidR="00955535" w:rsidRPr="004E00CF" w:rsidRDefault="00955535" w:rsidP="006765D7">
            <w:r>
              <w:t>Can use vocabulary related to periods of time (including the passing of time)</w:t>
            </w:r>
            <w:r w:rsidR="0061679A">
              <w:t>.</w:t>
            </w:r>
          </w:p>
        </w:tc>
        <w:tc>
          <w:tcPr>
            <w:tcW w:w="4670" w:type="dxa"/>
            <w:gridSpan w:val="2"/>
          </w:tcPr>
          <w:p w14:paraId="53A4ADC2" w14:textId="77777777" w:rsidR="006765D7" w:rsidRDefault="006765D7" w:rsidP="006765D7">
            <w:pPr>
              <w:rPr>
                <w:b/>
              </w:rPr>
            </w:pPr>
            <w:r w:rsidRPr="006765D7">
              <w:rPr>
                <w:b/>
              </w:rPr>
              <w:t>Historical Understanding</w:t>
            </w:r>
          </w:p>
          <w:p w14:paraId="7D83DF60" w14:textId="6FAAD1E7" w:rsidR="009E7BFF" w:rsidRDefault="009E7BFF" w:rsidP="006765D7">
            <w:r w:rsidRPr="004E00CF">
              <w:t>Children talk about past and present events in their own lives and in the lives of family members.</w:t>
            </w:r>
          </w:p>
        </w:tc>
        <w:tc>
          <w:tcPr>
            <w:tcW w:w="4675" w:type="dxa"/>
            <w:gridSpan w:val="2"/>
          </w:tcPr>
          <w:p w14:paraId="38B70F52" w14:textId="77777777" w:rsidR="006765D7" w:rsidRDefault="006765D7" w:rsidP="006765D7">
            <w:pPr>
              <w:rPr>
                <w:b/>
              </w:rPr>
            </w:pPr>
            <w:r w:rsidRPr="006765D7">
              <w:rPr>
                <w:b/>
              </w:rPr>
              <w:t>Historical Understanding</w:t>
            </w:r>
          </w:p>
          <w:p w14:paraId="471D6913" w14:textId="4758E6CA" w:rsidR="007F28D5" w:rsidRPr="009E7BFF" w:rsidRDefault="007F28D5" w:rsidP="009E7BFF">
            <w:bookmarkStart w:id="0" w:name="_GoBack"/>
            <w:bookmarkEnd w:id="0"/>
            <w:r w:rsidRPr="007F28D5">
              <w:t>Talk about the lives of the people around them and their roles in society.</w:t>
            </w:r>
          </w:p>
        </w:tc>
      </w:tr>
      <w:tr w:rsidR="006765D7" w14:paraId="7CAA8948" w14:textId="77777777" w:rsidTr="006765D7">
        <w:trPr>
          <w:trHeight w:val="63"/>
        </w:trPr>
        <w:tc>
          <w:tcPr>
            <w:tcW w:w="1371" w:type="dxa"/>
            <w:vMerge/>
          </w:tcPr>
          <w:p w14:paraId="2835E213" w14:textId="77777777" w:rsidR="006765D7" w:rsidRDefault="006765D7" w:rsidP="006765D7"/>
        </w:tc>
        <w:tc>
          <w:tcPr>
            <w:tcW w:w="4672" w:type="dxa"/>
            <w:gridSpan w:val="2"/>
          </w:tcPr>
          <w:p w14:paraId="362ECBFE" w14:textId="3E83D41F" w:rsidR="007F28D5" w:rsidRDefault="006765D7" w:rsidP="006765D7">
            <w:pPr>
              <w:rPr>
                <w:b/>
              </w:rPr>
            </w:pPr>
            <w:r w:rsidRPr="006765D7">
              <w:rPr>
                <w:b/>
              </w:rPr>
              <w:t>Historical Enquiry</w:t>
            </w:r>
          </w:p>
          <w:p w14:paraId="54D4F403" w14:textId="77777777" w:rsidR="007F28D5" w:rsidRDefault="007F28D5" w:rsidP="007F28D5">
            <w:pPr>
              <w:spacing w:line="259" w:lineRule="auto"/>
              <w:rPr>
                <w:rFonts w:eastAsia="Calibri"/>
                <w:bCs/>
                <w:lang w:eastAsia="en-US"/>
              </w:rPr>
            </w:pPr>
            <w:r w:rsidRPr="007F28D5">
              <w:rPr>
                <w:rFonts w:eastAsia="Calibri"/>
                <w:bCs/>
                <w:lang w:eastAsia="en-US"/>
              </w:rPr>
              <w:t>Comment on images of familiar situations in the past.</w:t>
            </w:r>
          </w:p>
          <w:p w14:paraId="626D6E0B" w14:textId="5C3E15BE" w:rsidR="006765D7" w:rsidRPr="007F28D5" w:rsidRDefault="007F28D5" w:rsidP="007F28D5">
            <w:pPr>
              <w:spacing w:line="259" w:lineRule="auto"/>
              <w:rPr>
                <w:rFonts w:eastAsia="Calibri"/>
                <w:bCs/>
                <w:lang w:eastAsia="en-US"/>
              </w:rPr>
            </w:pPr>
            <w:r w:rsidRPr="007F28D5">
              <w:t>Compare and contrast characters from stories, including figures from the past.</w:t>
            </w:r>
          </w:p>
        </w:tc>
        <w:tc>
          <w:tcPr>
            <w:tcW w:w="4670" w:type="dxa"/>
            <w:gridSpan w:val="2"/>
          </w:tcPr>
          <w:p w14:paraId="3F2C4174" w14:textId="77777777" w:rsidR="006765D7" w:rsidRDefault="006765D7" w:rsidP="006765D7">
            <w:pPr>
              <w:rPr>
                <w:b/>
              </w:rPr>
            </w:pPr>
            <w:r w:rsidRPr="006765D7">
              <w:rPr>
                <w:b/>
              </w:rPr>
              <w:t>Historical Enquiry</w:t>
            </w:r>
          </w:p>
          <w:p w14:paraId="3C54A7FD" w14:textId="01A6F03F" w:rsidR="009E7BFF" w:rsidRPr="009E7BFF" w:rsidRDefault="009E7BFF" w:rsidP="006765D7"/>
        </w:tc>
        <w:tc>
          <w:tcPr>
            <w:tcW w:w="4675" w:type="dxa"/>
            <w:gridSpan w:val="2"/>
          </w:tcPr>
          <w:p w14:paraId="2CEB162F" w14:textId="77777777" w:rsidR="006765D7" w:rsidRDefault="006765D7" w:rsidP="006765D7">
            <w:pPr>
              <w:rPr>
                <w:b/>
              </w:rPr>
            </w:pPr>
            <w:r w:rsidRPr="006765D7">
              <w:rPr>
                <w:b/>
              </w:rPr>
              <w:t>Historical Enquiry</w:t>
            </w:r>
          </w:p>
          <w:p w14:paraId="33BE4CA5" w14:textId="77777777" w:rsidR="007F28D5" w:rsidRDefault="007F28D5" w:rsidP="006765D7">
            <w:r>
              <w:t>Compare and contrast characters from stories, including figures from the past.</w:t>
            </w:r>
          </w:p>
          <w:p w14:paraId="1D510568" w14:textId="77777777" w:rsidR="007F28D5" w:rsidRDefault="007F28D5" w:rsidP="006765D7">
            <w:r>
              <w:t xml:space="preserve">Know some similarities and differences between things in the past and now, drawing on their experiences and what has been read in class. </w:t>
            </w:r>
          </w:p>
          <w:p w14:paraId="16BD7126" w14:textId="66A4164C" w:rsidR="007F28D5" w:rsidRPr="00955535" w:rsidRDefault="007F28D5" w:rsidP="006765D7">
            <w:r>
              <w:t>Understand the past through settings, characters and events encountered in books read in class and storytelling.</w:t>
            </w:r>
          </w:p>
        </w:tc>
      </w:tr>
      <w:tr w:rsidR="006765D7" w14:paraId="3DF32E37" w14:textId="77777777" w:rsidTr="006765D7">
        <w:trPr>
          <w:trHeight w:val="63"/>
        </w:trPr>
        <w:tc>
          <w:tcPr>
            <w:tcW w:w="1371" w:type="dxa"/>
            <w:vMerge/>
          </w:tcPr>
          <w:p w14:paraId="35617E20" w14:textId="77777777" w:rsidR="006765D7" w:rsidRDefault="006765D7" w:rsidP="006765D7"/>
        </w:tc>
        <w:tc>
          <w:tcPr>
            <w:tcW w:w="4672" w:type="dxa"/>
            <w:gridSpan w:val="2"/>
          </w:tcPr>
          <w:p w14:paraId="3E814F6B" w14:textId="26023AEB" w:rsidR="006765D7" w:rsidRDefault="006765D7" w:rsidP="006765D7">
            <w:pPr>
              <w:rPr>
                <w:b/>
              </w:rPr>
            </w:pPr>
            <w:r w:rsidRPr="006765D7">
              <w:rPr>
                <w:b/>
              </w:rPr>
              <w:t>Periods in history</w:t>
            </w:r>
          </w:p>
          <w:p w14:paraId="78306BE9" w14:textId="657B276C" w:rsidR="009E7BFF" w:rsidRPr="006765D7" w:rsidRDefault="009E7BFF" w:rsidP="006765D7">
            <w:pPr>
              <w:rPr>
                <w:b/>
              </w:rPr>
            </w:pPr>
            <w:r>
              <w:t>They can comment and ask questions about significant events and people beyond their living memory (e.g. Christmas story</w:t>
            </w:r>
            <w:r w:rsidR="0061679A">
              <w:t xml:space="preserve"> and Guy Fawkes</w:t>
            </w:r>
            <w:r>
              <w:t>).</w:t>
            </w:r>
          </w:p>
        </w:tc>
        <w:tc>
          <w:tcPr>
            <w:tcW w:w="4670" w:type="dxa"/>
            <w:gridSpan w:val="2"/>
          </w:tcPr>
          <w:p w14:paraId="09D5BA5A" w14:textId="77777777" w:rsidR="006765D7" w:rsidRDefault="006765D7" w:rsidP="006765D7">
            <w:pPr>
              <w:rPr>
                <w:b/>
              </w:rPr>
            </w:pPr>
            <w:r w:rsidRPr="006765D7">
              <w:rPr>
                <w:b/>
              </w:rPr>
              <w:t>Periods in history</w:t>
            </w:r>
          </w:p>
          <w:p w14:paraId="74A8C520" w14:textId="0EAA8A78" w:rsidR="009E7BFF" w:rsidRDefault="009E7BFF" w:rsidP="006765D7">
            <w:r>
              <w:t>They can comment and ask questions about significant events and people beyond their living memory (e.g. Easter story).</w:t>
            </w:r>
          </w:p>
        </w:tc>
        <w:tc>
          <w:tcPr>
            <w:tcW w:w="4675" w:type="dxa"/>
            <w:gridSpan w:val="2"/>
          </w:tcPr>
          <w:p w14:paraId="0A0A9569" w14:textId="77777777" w:rsidR="006765D7" w:rsidRDefault="006765D7" w:rsidP="006765D7">
            <w:pPr>
              <w:rPr>
                <w:b/>
              </w:rPr>
            </w:pPr>
            <w:r w:rsidRPr="006765D7">
              <w:rPr>
                <w:b/>
              </w:rPr>
              <w:t>Periods in history</w:t>
            </w:r>
          </w:p>
          <w:p w14:paraId="675AC4DE" w14:textId="046545E3" w:rsidR="009E7BFF" w:rsidRDefault="009E7BFF" w:rsidP="006765D7">
            <w:r>
              <w:t>People within living memory</w:t>
            </w:r>
            <w:r w:rsidR="00955535">
              <w:t xml:space="preserve"> (e.g. family members)</w:t>
            </w:r>
            <w:r w:rsidR="007F28D5">
              <w:t>.</w:t>
            </w:r>
          </w:p>
          <w:p w14:paraId="7556220D" w14:textId="77777777" w:rsidR="007F28D5" w:rsidRDefault="007F28D5" w:rsidP="007F28D5">
            <w:r>
              <w:t>Learning about the moon landing and what life would have been like in this period of time.</w:t>
            </w:r>
          </w:p>
          <w:p w14:paraId="099F43A8" w14:textId="226A9759" w:rsidR="009E7BFF" w:rsidRPr="009E7BFF" w:rsidRDefault="009E7BFF" w:rsidP="006765D7"/>
        </w:tc>
      </w:tr>
      <w:tr w:rsidR="006765D7" w14:paraId="7FEBED16" w14:textId="77777777" w:rsidTr="006765D7">
        <w:trPr>
          <w:trHeight w:val="66"/>
        </w:trPr>
        <w:tc>
          <w:tcPr>
            <w:tcW w:w="1371" w:type="dxa"/>
            <w:vMerge w:val="restart"/>
          </w:tcPr>
          <w:p w14:paraId="4DF4F188" w14:textId="2736775F" w:rsidR="006765D7" w:rsidRDefault="006765D7" w:rsidP="006765D7">
            <w:r>
              <w:t>Year 1</w:t>
            </w:r>
          </w:p>
        </w:tc>
        <w:tc>
          <w:tcPr>
            <w:tcW w:w="4672" w:type="dxa"/>
            <w:gridSpan w:val="2"/>
            <w:shd w:val="clear" w:color="auto" w:fill="BDD6EE" w:themeFill="accent1" w:themeFillTint="66"/>
          </w:tcPr>
          <w:p w14:paraId="48E2DA14" w14:textId="705A27C1" w:rsidR="006765D7" w:rsidRDefault="006765D7" w:rsidP="006765D7">
            <w:r>
              <w:rPr>
                <w:b/>
              </w:rPr>
              <w:t>Superheroes</w:t>
            </w:r>
          </w:p>
        </w:tc>
        <w:tc>
          <w:tcPr>
            <w:tcW w:w="4670" w:type="dxa"/>
            <w:gridSpan w:val="2"/>
            <w:shd w:val="clear" w:color="auto" w:fill="BDD6EE" w:themeFill="accent1" w:themeFillTint="66"/>
          </w:tcPr>
          <w:p w14:paraId="41D50BC7" w14:textId="4DB41212" w:rsidR="006765D7" w:rsidRDefault="006765D7" w:rsidP="006765D7">
            <w:r>
              <w:rPr>
                <w:b/>
              </w:rPr>
              <w:t>Turrets and Tiaras</w:t>
            </w:r>
          </w:p>
        </w:tc>
        <w:tc>
          <w:tcPr>
            <w:tcW w:w="2337" w:type="dxa"/>
            <w:shd w:val="clear" w:color="auto" w:fill="BDD6EE" w:themeFill="accent1" w:themeFillTint="66"/>
          </w:tcPr>
          <w:p w14:paraId="33482F03" w14:textId="1026193B" w:rsidR="006765D7" w:rsidRDefault="006765D7" w:rsidP="006765D7">
            <w:r>
              <w:rPr>
                <w:b/>
              </w:rPr>
              <w:t>All about trees</w:t>
            </w:r>
          </w:p>
        </w:tc>
        <w:tc>
          <w:tcPr>
            <w:tcW w:w="2338" w:type="dxa"/>
            <w:shd w:val="clear" w:color="auto" w:fill="BDD6EE" w:themeFill="accent1" w:themeFillTint="66"/>
          </w:tcPr>
          <w:p w14:paraId="2531BB52" w14:textId="20A293FF" w:rsidR="006765D7" w:rsidRDefault="006765D7" w:rsidP="006765D7">
            <w:r>
              <w:rPr>
                <w:b/>
              </w:rPr>
              <w:t>Where in the world?</w:t>
            </w:r>
          </w:p>
        </w:tc>
      </w:tr>
      <w:tr w:rsidR="006765D7" w14:paraId="41A2B11B" w14:textId="77777777" w:rsidTr="006765D7">
        <w:trPr>
          <w:trHeight w:val="63"/>
        </w:trPr>
        <w:tc>
          <w:tcPr>
            <w:tcW w:w="1371" w:type="dxa"/>
            <w:vMerge/>
          </w:tcPr>
          <w:p w14:paraId="494EE1B8" w14:textId="77777777" w:rsidR="006765D7" w:rsidRDefault="006765D7" w:rsidP="006765D7"/>
        </w:tc>
        <w:tc>
          <w:tcPr>
            <w:tcW w:w="4672" w:type="dxa"/>
            <w:gridSpan w:val="2"/>
          </w:tcPr>
          <w:p w14:paraId="198277AE" w14:textId="77777777" w:rsidR="006765D7" w:rsidRDefault="006765D7" w:rsidP="006765D7">
            <w:pPr>
              <w:rPr>
                <w:b/>
              </w:rPr>
            </w:pPr>
            <w:r w:rsidRPr="006765D7">
              <w:rPr>
                <w:b/>
              </w:rPr>
              <w:t>Historical Understanding</w:t>
            </w:r>
          </w:p>
          <w:p w14:paraId="4BDD90A7" w14:textId="77777777" w:rsidR="004E00CF" w:rsidRDefault="004E00CF" w:rsidP="006765D7">
            <w:r>
              <w:t>Heroes through history (Significant figures in history, e.g. Amelia Earhart)</w:t>
            </w:r>
          </w:p>
          <w:p w14:paraId="0E0327F8" w14:textId="77777777" w:rsidR="00DA7D84" w:rsidRDefault="00DA7D84" w:rsidP="00DA7D84">
            <w:r>
              <w:t>Children use common words and phrases relating to the passing of time.</w:t>
            </w:r>
          </w:p>
          <w:p w14:paraId="2A210BA5" w14:textId="50C87568" w:rsidR="00DA7D84" w:rsidRDefault="00DA7D84" w:rsidP="00DA7D84">
            <w:r>
              <w:t>Can use pictures and role play to tell stories from the past.</w:t>
            </w:r>
          </w:p>
          <w:p w14:paraId="723622C9" w14:textId="4E346A2D" w:rsidR="00DA7D84" w:rsidRPr="004E00CF" w:rsidRDefault="00DA7D84" w:rsidP="006765D7"/>
        </w:tc>
        <w:tc>
          <w:tcPr>
            <w:tcW w:w="4670" w:type="dxa"/>
            <w:gridSpan w:val="2"/>
          </w:tcPr>
          <w:p w14:paraId="57B22D74" w14:textId="77777777" w:rsidR="006765D7" w:rsidRDefault="006765D7" w:rsidP="006765D7">
            <w:pPr>
              <w:rPr>
                <w:b/>
              </w:rPr>
            </w:pPr>
            <w:r w:rsidRPr="006765D7">
              <w:rPr>
                <w:b/>
              </w:rPr>
              <w:t>Historical Understanding</w:t>
            </w:r>
          </w:p>
          <w:p w14:paraId="5B61553E" w14:textId="77777777" w:rsidR="004E00CF" w:rsidRDefault="004E00CF" w:rsidP="006765D7">
            <w:r>
              <w:t>They can describe the similarities and differences between life during a time in the past and life today.</w:t>
            </w:r>
          </w:p>
          <w:p w14:paraId="430942AE" w14:textId="77777777" w:rsidR="004E00CF" w:rsidRDefault="004E00CF" w:rsidP="006765D7">
            <w:r>
              <w:t>Houses and homes through the ages.</w:t>
            </w:r>
          </w:p>
          <w:p w14:paraId="7E127B7C" w14:textId="77777777" w:rsidR="004E00CF" w:rsidRDefault="004E00CF" w:rsidP="006765D7">
            <w:r>
              <w:t>Changes within living memory.</w:t>
            </w:r>
          </w:p>
          <w:p w14:paraId="261832DE" w14:textId="77777777" w:rsidR="00DA7D84" w:rsidRDefault="00DA7D84" w:rsidP="006765D7">
            <w:r>
              <w:t>Children use common words and phrases relating to the passing of time.</w:t>
            </w:r>
          </w:p>
          <w:p w14:paraId="21E17C25" w14:textId="2722E98C" w:rsidR="00DA7D84" w:rsidRPr="004E00CF" w:rsidRDefault="00DA7D84" w:rsidP="006765D7">
            <w:r>
              <w:t xml:space="preserve">Children are able to order some events by chronology. </w:t>
            </w:r>
          </w:p>
        </w:tc>
        <w:tc>
          <w:tcPr>
            <w:tcW w:w="4675" w:type="dxa"/>
            <w:gridSpan w:val="2"/>
          </w:tcPr>
          <w:p w14:paraId="62646C7C" w14:textId="4860CD23" w:rsidR="006765D7" w:rsidRDefault="006765D7" w:rsidP="006765D7">
            <w:r w:rsidRPr="006765D7">
              <w:rPr>
                <w:b/>
              </w:rPr>
              <w:t>Historical Understanding</w:t>
            </w:r>
          </w:p>
        </w:tc>
      </w:tr>
      <w:tr w:rsidR="006765D7" w14:paraId="58E48E64" w14:textId="77777777" w:rsidTr="006765D7">
        <w:trPr>
          <w:trHeight w:val="63"/>
        </w:trPr>
        <w:tc>
          <w:tcPr>
            <w:tcW w:w="1371" w:type="dxa"/>
            <w:vMerge/>
          </w:tcPr>
          <w:p w14:paraId="19712D68" w14:textId="09643B01" w:rsidR="006765D7" w:rsidRDefault="006765D7" w:rsidP="006765D7"/>
        </w:tc>
        <w:tc>
          <w:tcPr>
            <w:tcW w:w="4672" w:type="dxa"/>
            <w:gridSpan w:val="2"/>
          </w:tcPr>
          <w:p w14:paraId="67134EC3" w14:textId="77777777" w:rsidR="006765D7" w:rsidRDefault="006765D7" w:rsidP="006765D7">
            <w:pPr>
              <w:rPr>
                <w:b/>
              </w:rPr>
            </w:pPr>
            <w:r w:rsidRPr="006765D7">
              <w:rPr>
                <w:b/>
              </w:rPr>
              <w:t>Historical Enquiry</w:t>
            </w:r>
          </w:p>
          <w:p w14:paraId="6AC18A05" w14:textId="77777777" w:rsidR="00DA7D84" w:rsidRDefault="00DA7D84" w:rsidP="00DA7D84">
            <w:r>
              <w:lastRenderedPageBreak/>
              <w:t>They can ask questions about the past.</w:t>
            </w:r>
          </w:p>
          <w:p w14:paraId="25E7A508" w14:textId="3FD58643" w:rsidR="00DA7D84" w:rsidRDefault="00DA7D84" w:rsidP="006765D7"/>
        </w:tc>
        <w:tc>
          <w:tcPr>
            <w:tcW w:w="4670" w:type="dxa"/>
            <w:gridSpan w:val="2"/>
          </w:tcPr>
          <w:p w14:paraId="6CD45E6B" w14:textId="77777777" w:rsidR="006765D7" w:rsidRDefault="006765D7" w:rsidP="006765D7">
            <w:pPr>
              <w:rPr>
                <w:b/>
              </w:rPr>
            </w:pPr>
            <w:r w:rsidRPr="006765D7">
              <w:rPr>
                <w:b/>
              </w:rPr>
              <w:lastRenderedPageBreak/>
              <w:t>Historical Enquiry</w:t>
            </w:r>
          </w:p>
          <w:p w14:paraId="2A372FAD" w14:textId="77777777" w:rsidR="004E00CF" w:rsidRDefault="004E00CF" w:rsidP="006765D7">
            <w:r>
              <w:lastRenderedPageBreak/>
              <w:t>They can ask questions about the past.</w:t>
            </w:r>
          </w:p>
          <w:p w14:paraId="42B2EADD" w14:textId="294CB8CA" w:rsidR="004E00CF" w:rsidRPr="004E00CF" w:rsidRDefault="004E00CF" w:rsidP="006765D7">
            <w:r>
              <w:t>They can describe an artefact (e.g. materials, size, signs of wear and tear)</w:t>
            </w:r>
          </w:p>
        </w:tc>
        <w:tc>
          <w:tcPr>
            <w:tcW w:w="4675" w:type="dxa"/>
            <w:gridSpan w:val="2"/>
          </w:tcPr>
          <w:p w14:paraId="64E8FAA6" w14:textId="44AAA1E3" w:rsidR="006765D7" w:rsidRDefault="006765D7" w:rsidP="006765D7">
            <w:r w:rsidRPr="006765D7">
              <w:rPr>
                <w:b/>
              </w:rPr>
              <w:lastRenderedPageBreak/>
              <w:t>Historical Enquiry</w:t>
            </w:r>
          </w:p>
        </w:tc>
      </w:tr>
      <w:tr w:rsidR="006765D7" w14:paraId="21FEB674" w14:textId="77777777" w:rsidTr="006765D7">
        <w:trPr>
          <w:trHeight w:val="63"/>
        </w:trPr>
        <w:tc>
          <w:tcPr>
            <w:tcW w:w="1371" w:type="dxa"/>
            <w:vMerge/>
          </w:tcPr>
          <w:p w14:paraId="5337753C" w14:textId="222CBC9E" w:rsidR="006765D7" w:rsidRDefault="006765D7" w:rsidP="006765D7"/>
        </w:tc>
        <w:tc>
          <w:tcPr>
            <w:tcW w:w="4672" w:type="dxa"/>
            <w:gridSpan w:val="2"/>
          </w:tcPr>
          <w:p w14:paraId="5E894B83" w14:textId="77777777" w:rsidR="006765D7" w:rsidRDefault="006765D7" w:rsidP="006765D7">
            <w:pPr>
              <w:rPr>
                <w:b/>
              </w:rPr>
            </w:pPr>
            <w:r w:rsidRPr="006765D7">
              <w:rPr>
                <w:b/>
              </w:rPr>
              <w:t>Periods in history</w:t>
            </w:r>
          </w:p>
          <w:p w14:paraId="2D658C5C" w14:textId="77777777" w:rsidR="004E00CF" w:rsidRDefault="004E00CF" w:rsidP="006765D7">
            <w:pPr>
              <w:rPr>
                <w:rFonts w:cs="Arial"/>
                <w:szCs w:val="22"/>
              </w:rPr>
            </w:pPr>
            <w:r w:rsidRPr="006765D7">
              <w:rPr>
                <w:rFonts w:cs="Arial"/>
                <w:szCs w:val="22"/>
              </w:rPr>
              <w:t>They can discuss significant events</w:t>
            </w:r>
            <w:r w:rsidR="00DA7D84">
              <w:rPr>
                <w:rFonts w:cs="Arial"/>
                <w:szCs w:val="22"/>
              </w:rPr>
              <w:t xml:space="preserve"> and people in Britain, </w:t>
            </w:r>
            <w:r w:rsidRPr="006765D7">
              <w:rPr>
                <w:rFonts w:cs="Arial"/>
                <w:szCs w:val="22"/>
              </w:rPr>
              <w:t>beyond their living memory.</w:t>
            </w:r>
          </w:p>
          <w:p w14:paraId="11994FA6" w14:textId="283F4173" w:rsidR="00A137A6" w:rsidRDefault="00A137A6" w:rsidP="006765D7">
            <w:r w:rsidRPr="00A137A6">
              <w:rPr>
                <w:rFonts w:cs="Arial"/>
                <w:szCs w:val="22"/>
              </w:rPr>
              <w:t>Guy Fawkes- retell a story/significant event</w:t>
            </w:r>
            <w:r>
              <w:rPr>
                <w:rFonts w:cs="Arial"/>
                <w:szCs w:val="22"/>
              </w:rPr>
              <w:t>.</w:t>
            </w:r>
          </w:p>
        </w:tc>
        <w:tc>
          <w:tcPr>
            <w:tcW w:w="4670" w:type="dxa"/>
            <w:gridSpan w:val="2"/>
          </w:tcPr>
          <w:p w14:paraId="7F59EA7B" w14:textId="77777777" w:rsidR="006765D7" w:rsidRDefault="006765D7" w:rsidP="006765D7">
            <w:pPr>
              <w:rPr>
                <w:b/>
              </w:rPr>
            </w:pPr>
            <w:r w:rsidRPr="006765D7">
              <w:rPr>
                <w:b/>
              </w:rPr>
              <w:t>Periods in history</w:t>
            </w:r>
          </w:p>
          <w:p w14:paraId="33BD8CDE" w14:textId="77777777" w:rsidR="004E00CF" w:rsidRDefault="004E00CF" w:rsidP="006765D7">
            <w:r>
              <w:t>They can discuss some significant historical events, people and places in his/her own locality.</w:t>
            </w:r>
          </w:p>
          <w:p w14:paraId="41914668" w14:textId="6E3CF630" w:rsidR="00A03082" w:rsidRPr="004E00CF" w:rsidRDefault="00A03082" w:rsidP="006765D7"/>
        </w:tc>
        <w:tc>
          <w:tcPr>
            <w:tcW w:w="4675" w:type="dxa"/>
            <w:gridSpan w:val="2"/>
          </w:tcPr>
          <w:p w14:paraId="74B33727" w14:textId="77777777" w:rsidR="006765D7" w:rsidRDefault="006765D7" w:rsidP="006765D7">
            <w:pPr>
              <w:rPr>
                <w:b/>
              </w:rPr>
            </w:pPr>
            <w:r w:rsidRPr="006765D7">
              <w:rPr>
                <w:b/>
              </w:rPr>
              <w:t>Periods in history</w:t>
            </w:r>
          </w:p>
          <w:p w14:paraId="7D46D8F9" w14:textId="1A57BDA5" w:rsidR="004E00CF" w:rsidRPr="004E00CF" w:rsidRDefault="004E00CF" w:rsidP="006765D7">
            <w:r w:rsidRPr="004E00CF">
              <w:t>Significant figures in history/ significant female figures through history.</w:t>
            </w:r>
          </w:p>
        </w:tc>
      </w:tr>
      <w:tr w:rsidR="006765D7" w14:paraId="0630D023" w14:textId="77777777" w:rsidTr="006765D7">
        <w:trPr>
          <w:trHeight w:val="66"/>
        </w:trPr>
        <w:tc>
          <w:tcPr>
            <w:tcW w:w="1371" w:type="dxa"/>
            <w:vMerge w:val="restart"/>
          </w:tcPr>
          <w:p w14:paraId="18F35CF5" w14:textId="577A5B1F" w:rsidR="006765D7" w:rsidRDefault="006765D7" w:rsidP="006765D7">
            <w:r>
              <w:t>Year 2</w:t>
            </w:r>
          </w:p>
        </w:tc>
        <w:tc>
          <w:tcPr>
            <w:tcW w:w="2336" w:type="dxa"/>
            <w:shd w:val="clear" w:color="auto" w:fill="BDD6EE" w:themeFill="accent1" w:themeFillTint="66"/>
          </w:tcPr>
          <w:p w14:paraId="4BCB9D71" w14:textId="0AD5ACE8" w:rsidR="006765D7" w:rsidRDefault="006765D7" w:rsidP="006765D7">
            <w:r>
              <w:rPr>
                <w:b/>
              </w:rPr>
              <w:t>Autumn 1 - Dinosaurs</w:t>
            </w:r>
          </w:p>
        </w:tc>
        <w:tc>
          <w:tcPr>
            <w:tcW w:w="2336" w:type="dxa"/>
            <w:shd w:val="clear" w:color="auto" w:fill="BDD6EE" w:themeFill="accent1" w:themeFillTint="66"/>
          </w:tcPr>
          <w:p w14:paraId="4B41CF23" w14:textId="4256E9B7" w:rsidR="006765D7" w:rsidRDefault="006765D7" w:rsidP="006765D7">
            <w:r>
              <w:rPr>
                <w:b/>
              </w:rPr>
              <w:t>Autumn 1 - Dragons</w:t>
            </w:r>
          </w:p>
        </w:tc>
        <w:tc>
          <w:tcPr>
            <w:tcW w:w="2335" w:type="dxa"/>
            <w:shd w:val="clear" w:color="auto" w:fill="BDD6EE" w:themeFill="accent1" w:themeFillTint="66"/>
          </w:tcPr>
          <w:p w14:paraId="7D1F46C0" w14:textId="1B50FC7B" w:rsidR="006765D7" w:rsidRDefault="006765D7" w:rsidP="006765D7">
            <w:r>
              <w:rPr>
                <w:rFonts w:cs="Arial"/>
                <w:b/>
                <w:szCs w:val="22"/>
              </w:rPr>
              <w:t>Spring 1 -</w:t>
            </w:r>
            <w:r w:rsidRPr="00C45B63">
              <w:rPr>
                <w:rFonts w:cs="Arial"/>
                <w:b/>
                <w:szCs w:val="22"/>
              </w:rPr>
              <w:t xml:space="preserve"> Time Travellers</w:t>
            </w:r>
            <w:r>
              <w:rPr>
                <w:rFonts w:cs="Arial"/>
                <w:b/>
                <w:szCs w:val="22"/>
              </w:rPr>
              <w:t xml:space="preserve">, Great Fire of London, </w:t>
            </w:r>
            <w:r w:rsidRPr="00C45B63">
              <w:rPr>
                <w:rFonts w:cs="Arial"/>
                <w:b/>
                <w:szCs w:val="22"/>
              </w:rPr>
              <w:t>Samuel Pepys</w:t>
            </w:r>
          </w:p>
        </w:tc>
        <w:tc>
          <w:tcPr>
            <w:tcW w:w="2335" w:type="dxa"/>
            <w:shd w:val="clear" w:color="auto" w:fill="BDD6EE" w:themeFill="accent1" w:themeFillTint="66"/>
          </w:tcPr>
          <w:p w14:paraId="36B44B08" w14:textId="0CF2BCD9" w:rsidR="006765D7" w:rsidRDefault="006765D7" w:rsidP="006765D7">
            <w:r>
              <w:rPr>
                <w:b/>
              </w:rPr>
              <w:t xml:space="preserve">Spring 2 - </w:t>
            </w:r>
            <w:r w:rsidRPr="00C45B63">
              <w:rPr>
                <w:rFonts w:cs="Arial"/>
                <w:b/>
                <w:szCs w:val="22"/>
              </w:rPr>
              <w:t>Time Travellers</w:t>
            </w:r>
            <w:r>
              <w:rPr>
                <w:rFonts w:cs="Arial"/>
                <w:b/>
                <w:szCs w:val="22"/>
              </w:rPr>
              <w:t>, Florence Nightingale, M</w:t>
            </w:r>
            <w:r w:rsidRPr="00C45B63">
              <w:rPr>
                <w:rFonts w:cs="Arial"/>
                <w:b/>
                <w:szCs w:val="22"/>
              </w:rPr>
              <w:t>ary Seacole</w:t>
            </w:r>
          </w:p>
        </w:tc>
        <w:tc>
          <w:tcPr>
            <w:tcW w:w="2337" w:type="dxa"/>
            <w:shd w:val="clear" w:color="auto" w:fill="BDD6EE" w:themeFill="accent1" w:themeFillTint="66"/>
          </w:tcPr>
          <w:p w14:paraId="3A8E20A8" w14:textId="57439338" w:rsidR="006765D7" w:rsidRDefault="006765D7" w:rsidP="006765D7">
            <w:r>
              <w:rPr>
                <w:b/>
              </w:rPr>
              <w:t xml:space="preserve">Summer 1 - </w:t>
            </w:r>
            <w:r w:rsidRPr="00C45B63">
              <w:rPr>
                <w:rFonts w:cs="Arial"/>
                <w:b/>
                <w:szCs w:val="22"/>
              </w:rPr>
              <w:t xml:space="preserve">Circus </w:t>
            </w:r>
            <w:proofErr w:type="spellStart"/>
            <w:r w:rsidRPr="00C45B63">
              <w:rPr>
                <w:rFonts w:cs="Arial"/>
                <w:b/>
                <w:szCs w:val="22"/>
              </w:rPr>
              <w:t>Circus</w:t>
            </w:r>
            <w:proofErr w:type="spellEnd"/>
            <w:r w:rsidRPr="00C45B63">
              <w:rPr>
                <w:rFonts w:cs="Arial"/>
                <w:b/>
                <w:szCs w:val="22"/>
              </w:rPr>
              <w:t>!</w:t>
            </w:r>
          </w:p>
        </w:tc>
        <w:tc>
          <w:tcPr>
            <w:tcW w:w="2338" w:type="dxa"/>
            <w:shd w:val="clear" w:color="auto" w:fill="BDD6EE" w:themeFill="accent1" w:themeFillTint="66"/>
          </w:tcPr>
          <w:p w14:paraId="3DAF392A" w14:textId="5673A2A2" w:rsidR="006765D7" w:rsidRDefault="006765D7" w:rsidP="006765D7">
            <w:r>
              <w:rPr>
                <w:b/>
              </w:rPr>
              <w:t xml:space="preserve">Summer 2 - </w:t>
            </w:r>
            <w:r w:rsidRPr="00C45B63">
              <w:rPr>
                <w:rFonts w:cs="Arial"/>
                <w:b/>
                <w:szCs w:val="22"/>
              </w:rPr>
              <w:t>Where in the World?</w:t>
            </w:r>
          </w:p>
        </w:tc>
      </w:tr>
      <w:tr w:rsidR="006765D7" w14:paraId="17CB19A5" w14:textId="77777777" w:rsidTr="006765D7">
        <w:trPr>
          <w:trHeight w:val="63"/>
        </w:trPr>
        <w:tc>
          <w:tcPr>
            <w:tcW w:w="1371" w:type="dxa"/>
            <w:vMerge/>
          </w:tcPr>
          <w:p w14:paraId="69585524" w14:textId="77777777" w:rsidR="006765D7" w:rsidRDefault="006765D7" w:rsidP="006765D7"/>
        </w:tc>
        <w:tc>
          <w:tcPr>
            <w:tcW w:w="4672" w:type="dxa"/>
            <w:gridSpan w:val="2"/>
          </w:tcPr>
          <w:p w14:paraId="5F5F9FE2" w14:textId="77777777" w:rsidR="006765D7" w:rsidRDefault="006765D7" w:rsidP="006765D7">
            <w:pPr>
              <w:rPr>
                <w:b/>
              </w:rPr>
            </w:pPr>
            <w:r w:rsidRPr="006765D7">
              <w:rPr>
                <w:b/>
              </w:rPr>
              <w:t>Historical Understanding</w:t>
            </w:r>
          </w:p>
          <w:p w14:paraId="0326E112" w14:textId="77777777" w:rsidR="00A137A6" w:rsidRDefault="006765D7" w:rsidP="006765D7">
            <w:pPr>
              <w:jc w:val="both"/>
              <w:rPr>
                <w:rFonts w:cs="Arial"/>
                <w:szCs w:val="22"/>
              </w:rPr>
            </w:pPr>
            <w:r w:rsidRPr="006765D7">
              <w:rPr>
                <w:rFonts w:cs="Arial"/>
                <w:szCs w:val="22"/>
              </w:rPr>
              <w:t>They can use a wide vocabulary of everyday historical terms including those related to the passing of time e.g. before, after, a long time ago, past.</w:t>
            </w:r>
          </w:p>
          <w:p w14:paraId="7CC7283B" w14:textId="6F87C665" w:rsidR="006765D7" w:rsidRPr="006765D7" w:rsidRDefault="00A137A6" w:rsidP="006765D7">
            <w:pPr>
              <w:jc w:val="both"/>
              <w:rPr>
                <w:rFonts w:cs="Arial"/>
                <w:szCs w:val="22"/>
              </w:rPr>
            </w:pPr>
            <w:r w:rsidRPr="00A137A6">
              <w:rPr>
                <w:rFonts w:cs="Arial"/>
                <w:szCs w:val="22"/>
              </w:rPr>
              <w:t>They can place events and objects in chronological order.</w:t>
            </w:r>
          </w:p>
        </w:tc>
        <w:tc>
          <w:tcPr>
            <w:tcW w:w="4670" w:type="dxa"/>
            <w:gridSpan w:val="2"/>
          </w:tcPr>
          <w:p w14:paraId="205A824B" w14:textId="77777777" w:rsidR="006765D7" w:rsidRDefault="006765D7" w:rsidP="006765D7">
            <w:pPr>
              <w:rPr>
                <w:b/>
              </w:rPr>
            </w:pPr>
            <w:r w:rsidRPr="006765D7">
              <w:rPr>
                <w:b/>
              </w:rPr>
              <w:t>Historical Understanding</w:t>
            </w:r>
          </w:p>
          <w:p w14:paraId="4B452C12" w14:textId="77777777" w:rsidR="006765D7" w:rsidRPr="006765D7" w:rsidRDefault="006765D7" w:rsidP="006765D7">
            <w:pPr>
              <w:jc w:val="both"/>
              <w:rPr>
                <w:rFonts w:cs="Arial"/>
                <w:szCs w:val="22"/>
              </w:rPr>
            </w:pPr>
            <w:r w:rsidRPr="006765D7">
              <w:rPr>
                <w:rFonts w:cs="Arial"/>
                <w:szCs w:val="22"/>
              </w:rPr>
              <w:t>They can use a wide vocabulary of everyday historical terms including those related to the passing of time e.g. before, after, a long time ago, past.</w:t>
            </w:r>
            <w:r w:rsidRPr="006765D7">
              <w:rPr>
                <w:rFonts w:cs="Arial"/>
                <w:szCs w:val="22"/>
              </w:rPr>
              <w:tab/>
            </w:r>
          </w:p>
          <w:p w14:paraId="7F5F5DAF" w14:textId="526BF0E6" w:rsidR="006765D7" w:rsidRPr="006765D7" w:rsidRDefault="006765D7" w:rsidP="006765D7">
            <w:pPr>
              <w:rPr>
                <w:rFonts w:cs="Arial"/>
                <w:szCs w:val="22"/>
              </w:rPr>
            </w:pPr>
            <w:r w:rsidRPr="006765D7">
              <w:rPr>
                <w:rFonts w:cs="Arial"/>
                <w:szCs w:val="22"/>
              </w:rPr>
              <w:t>They can place events and objects in chronological order.</w:t>
            </w:r>
          </w:p>
        </w:tc>
        <w:tc>
          <w:tcPr>
            <w:tcW w:w="4675" w:type="dxa"/>
            <w:gridSpan w:val="2"/>
          </w:tcPr>
          <w:p w14:paraId="089A0554" w14:textId="69BD1490" w:rsidR="006765D7" w:rsidRDefault="006765D7" w:rsidP="006765D7">
            <w:r w:rsidRPr="006765D7">
              <w:rPr>
                <w:b/>
              </w:rPr>
              <w:t>Historical Understanding</w:t>
            </w:r>
          </w:p>
        </w:tc>
      </w:tr>
      <w:tr w:rsidR="006765D7" w14:paraId="4BA9C5D6" w14:textId="77777777" w:rsidTr="006765D7">
        <w:trPr>
          <w:trHeight w:val="63"/>
        </w:trPr>
        <w:tc>
          <w:tcPr>
            <w:tcW w:w="1371" w:type="dxa"/>
            <w:vMerge/>
          </w:tcPr>
          <w:p w14:paraId="65A39645" w14:textId="77777777" w:rsidR="006765D7" w:rsidRDefault="006765D7" w:rsidP="006765D7"/>
        </w:tc>
        <w:tc>
          <w:tcPr>
            <w:tcW w:w="4672" w:type="dxa"/>
            <w:gridSpan w:val="2"/>
          </w:tcPr>
          <w:p w14:paraId="071026EA" w14:textId="77777777" w:rsidR="006765D7" w:rsidRDefault="006765D7" w:rsidP="006765D7">
            <w:pPr>
              <w:rPr>
                <w:b/>
              </w:rPr>
            </w:pPr>
            <w:r w:rsidRPr="006765D7">
              <w:rPr>
                <w:b/>
              </w:rPr>
              <w:t>Historical Enquiry</w:t>
            </w:r>
          </w:p>
          <w:p w14:paraId="11B190FD" w14:textId="77777777" w:rsidR="00A137A6" w:rsidRPr="00DA1B8F" w:rsidRDefault="00A137A6" w:rsidP="00A137A6">
            <w:pPr>
              <w:jc w:val="both"/>
              <w:rPr>
                <w:rFonts w:cs="Arial"/>
              </w:rPr>
            </w:pPr>
            <w:r w:rsidRPr="00DA1B8F">
              <w:rPr>
                <w:rFonts w:cs="Arial"/>
              </w:rPr>
              <w:t>They know some of the ways that we can find out about the past.</w:t>
            </w:r>
            <w:r w:rsidRPr="00DA1B8F">
              <w:rPr>
                <w:rFonts w:cs="Arial"/>
              </w:rPr>
              <w:tab/>
            </w:r>
          </w:p>
          <w:p w14:paraId="4FC8D245" w14:textId="6413F34E" w:rsidR="00A137A6" w:rsidRDefault="00A137A6" w:rsidP="00A137A6">
            <w:r w:rsidRPr="00DA1B8F">
              <w:rPr>
                <w:rFonts w:cs="Arial"/>
              </w:rPr>
              <w:t>They can answer questions about the past using given sources.</w:t>
            </w:r>
          </w:p>
        </w:tc>
        <w:tc>
          <w:tcPr>
            <w:tcW w:w="4670" w:type="dxa"/>
            <w:gridSpan w:val="2"/>
          </w:tcPr>
          <w:p w14:paraId="6AA818E2" w14:textId="77777777" w:rsidR="006765D7" w:rsidRDefault="006765D7" w:rsidP="006765D7">
            <w:pPr>
              <w:rPr>
                <w:b/>
              </w:rPr>
            </w:pPr>
            <w:r w:rsidRPr="006765D7">
              <w:rPr>
                <w:b/>
              </w:rPr>
              <w:t>Historical Enquiry</w:t>
            </w:r>
          </w:p>
          <w:p w14:paraId="4DCF9734" w14:textId="77777777" w:rsidR="006765D7" w:rsidRPr="006765D7" w:rsidRDefault="006765D7" w:rsidP="006765D7">
            <w:pPr>
              <w:jc w:val="both"/>
              <w:rPr>
                <w:rFonts w:cs="Arial"/>
                <w:szCs w:val="22"/>
              </w:rPr>
            </w:pPr>
            <w:r w:rsidRPr="006765D7">
              <w:rPr>
                <w:rFonts w:cs="Arial"/>
                <w:szCs w:val="22"/>
              </w:rPr>
              <w:t>They know some of the ways that we can find out about the past.</w:t>
            </w:r>
            <w:r w:rsidRPr="006765D7">
              <w:rPr>
                <w:rFonts w:cs="Arial"/>
                <w:szCs w:val="22"/>
              </w:rPr>
              <w:tab/>
            </w:r>
          </w:p>
          <w:p w14:paraId="66378EE9" w14:textId="4EAC23D6" w:rsidR="006765D7" w:rsidRPr="006765D7" w:rsidRDefault="006765D7" w:rsidP="006765D7">
            <w:pPr>
              <w:rPr>
                <w:rFonts w:cs="Arial"/>
                <w:szCs w:val="22"/>
              </w:rPr>
            </w:pPr>
            <w:r w:rsidRPr="006765D7">
              <w:rPr>
                <w:rFonts w:cs="Arial"/>
                <w:szCs w:val="22"/>
              </w:rPr>
              <w:t>They can answer questions about the past using given sources.</w:t>
            </w:r>
          </w:p>
        </w:tc>
        <w:tc>
          <w:tcPr>
            <w:tcW w:w="4675" w:type="dxa"/>
            <w:gridSpan w:val="2"/>
          </w:tcPr>
          <w:p w14:paraId="7C72656B" w14:textId="15CAD1B3" w:rsidR="006765D7" w:rsidRDefault="006765D7" w:rsidP="006765D7">
            <w:r w:rsidRPr="006765D7">
              <w:rPr>
                <w:b/>
              </w:rPr>
              <w:t>Historical Enquiry</w:t>
            </w:r>
          </w:p>
        </w:tc>
      </w:tr>
      <w:tr w:rsidR="006765D7" w14:paraId="40C434E8" w14:textId="77777777" w:rsidTr="006765D7">
        <w:trPr>
          <w:trHeight w:val="63"/>
        </w:trPr>
        <w:tc>
          <w:tcPr>
            <w:tcW w:w="1371" w:type="dxa"/>
            <w:vMerge/>
          </w:tcPr>
          <w:p w14:paraId="4B178845" w14:textId="77777777" w:rsidR="006765D7" w:rsidRDefault="006765D7" w:rsidP="006765D7"/>
        </w:tc>
        <w:tc>
          <w:tcPr>
            <w:tcW w:w="4672" w:type="dxa"/>
            <w:gridSpan w:val="2"/>
          </w:tcPr>
          <w:p w14:paraId="567BF31D" w14:textId="77777777" w:rsidR="006765D7" w:rsidRDefault="006765D7" w:rsidP="006765D7">
            <w:pPr>
              <w:rPr>
                <w:b/>
              </w:rPr>
            </w:pPr>
            <w:r w:rsidRPr="006765D7">
              <w:rPr>
                <w:b/>
              </w:rPr>
              <w:t>Periods in history</w:t>
            </w:r>
          </w:p>
          <w:p w14:paraId="60D39DA0" w14:textId="6C2A9073" w:rsidR="00A137A6" w:rsidRDefault="00A137A6" w:rsidP="006765D7">
            <w:r w:rsidRPr="00DA1B8F">
              <w:rPr>
                <w:rFonts w:cs="Arial"/>
              </w:rPr>
              <w:t>They can discuss significant events and people from the wider world, within and beyond their living memory.</w:t>
            </w:r>
          </w:p>
        </w:tc>
        <w:tc>
          <w:tcPr>
            <w:tcW w:w="4670" w:type="dxa"/>
            <w:gridSpan w:val="2"/>
          </w:tcPr>
          <w:p w14:paraId="04F408B1" w14:textId="77777777" w:rsidR="006765D7" w:rsidRDefault="006765D7" w:rsidP="006765D7">
            <w:pPr>
              <w:rPr>
                <w:b/>
              </w:rPr>
            </w:pPr>
            <w:r w:rsidRPr="006765D7">
              <w:rPr>
                <w:b/>
              </w:rPr>
              <w:t>Periods in history</w:t>
            </w:r>
          </w:p>
          <w:p w14:paraId="3152E5CF" w14:textId="20FE1F62" w:rsidR="006765D7" w:rsidRPr="006765D7" w:rsidRDefault="006765D7" w:rsidP="006765D7">
            <w:pPr>
              <w:rPr>
                <w:rFonts w:cs="Arial"/>
                <w:szCs w:val="22"/>
              </w:rPr>
            </w:pPr>
            <w:r w:rsidRPr="006765D7">
              <w:rPr>
                <w:rFonts w:cs="Arial"/>
                <w:szCs w:val="22"/>
              </w:rPr>
              <w:t>They can discuss significant events and people from the wider world, within and beyond their living memory.</w:t>
            </w:r>
          </w:p>
        </w:tc>
        <w:tc>
          <w:tcPr>
            <w:tcW w:w="4675" w:type="dxa"/>
            <w:gridSpan w:val="2"/>
          </w:tcPr>
          <w:p w14:paraId="5446F224" w14:textId="20DB7D65" w:rsidR="006765D7" w:rsidRDefault="006765D7" w:rsidP="006765D7">
            <w:r w:rsidRPr="006765D7">
              <w:rPr>
                <w:b/>
              </w:rPr>
              <w:t>Periods in history</w:t>
            </w:r>
          </w:p>
        </w:tc>
      </w:tr>
    </w:tbl>
    <w:p w14:paraId="17A3AAE4" w14:textId="765C5C9F" w:rsidR="006612C7" w:rsidRDefault="006612C7" w:rsidP="000A54DE"/>
    <w:p w14:paraId="6BC915AB" w14:textId="77777777" w:rsidR="00C80EF3" w:rsidRDefault="00C80EF3" w:rsidP="000A54DE"/>
    <w:p w14:paraId="1C512228" w14:textId="77777777" w:rsidR="00C80EF3" w:rsidRDefault="00C80EF3" w:rsidP="000A54DE"/>
    <w:p w14:paraId="6F9814B2" w14:textId="77777777" w:rsidR="00C80EF3" w:rsidRDefault="00C80EF3" w:rsidP="000A54DE"/>
    <w:p w14:paraId="385EEB66" w14:textId="77777777" w:rsidR="00C80EF3" w:rsidRDefault="00C80EF3" w:rsidP="000A54DE"/>
    <w:p w14:paraId="2C796FC3" w14:textId="77777777" w:rsidR="00C80EF3" w:rsidRDefault="00C80EF3" w:rsidP="000A54DE"/>
    <w:p w14:paraId="49C15F29" w14:textId="77777777" w:rsidR="00C80EF3" w:rsidRDefault="00C80EF3" w:rsidP="000A54DE"/>
    <w:p w14:paraId="1A6C8123" w14:textId="4FA2DC01" w:rsidR="00C80EF3" w:rsidRDefault="00C80EF3">
      <w:r>
        <w:br w:type="page"/>
      </w:r>
    </w:p>
    <w:sectPr w:rsidR="00C80EF3" w:rsidSect="00FE6FA0">
      <w:headerReference w:type="default" r:id="rId13"/>
      <w:footerReference w:type="even" r:id="rId14"/>
      <w:footerReference w:type="default" r:id="rId15"/>
      <w:pgSz w:w="16838" w:h="11906" w:orient="landscape"/>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322F0" w14:textId="77777777" w:rsidR="00D429B6" w:rsidRDefault="00D429B6" w:rsidP="00850D09">
      <w:r>
        <w:separator/>
      </w:r>
    </w:p>
  </w:endnote>
  <w:endnote w:type="continuationSeparator" w:id="0">
    <w:p w14:paraId="4A9DAAE8" w14:textId="77777777" w:rsidR="00D429B6" w:rsidRDefault="00D429B6" w:rsidP="0085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Nova Cond">
    <w:altName w:val="Arial"/>
    <w:charset w:val="00"/>
    <w:family w:val="swiss"/>
    <w:pitch w:val="variable"/>
    <w:sig w:usb0="2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997D1" w14:textId="77777777" w:rsidR="005F39BD" w:rsidRDefault="005F39BD" w:rsidP="00F41F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58225" w14:textId="77777777" w:rsidR="005F39BD" w:rsidRDefault="005F39BD" w:rsidP="00F41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87330" w14:textId="77777777" w:rsidR="005F39BD" w:rsidRDefault="005F39BD" w:rsidP="00F41F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3C2D4" w14:textId="77777777" w:rsidR="00D429B6" w:rsidRDefault="00D429B6" w:rsidP="00850D09">
      <w:r>
        <w:separator/>
      </w:r>
    </w:p>
  </w:footnote>
  <w:footnote w:type="continuationSeparator" w:id="0">
    <w:p w14:paraId="286848D1" w14:textId="77777777" w:rsidR="00D429B6" w:rsidRDefault="00D429B6" w:rsidP="0085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16F7" w14:textId="77777777" w:rsidR="005F39BD" w:rsidRDefault="005F39BD">
    <w:pPr>
      <w:pStyle w:val="Header"/>
      <w:jc w:val="right"/>
    </w:pPr>
  </w:p>
  <w:p w14:paraId="5DDF589B" w14:textId="77777777" w:rsidR="005F39BD" w:rsidRDefault="005F3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97751"/>
    <w:multiLevelType w:val="hybridMultilevel"/>
    <w:tmpl w:val="F5DED1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B1600C7"/>
    <w:multiLevelType w:val="hybridMultilevel"/>
    <w:tmpl w:val="5EEE31F0"/>
    <w:lvl w:ilvl="0" w:tplc="FFFFFFFF">
      <w:start w:val="1"/>
      <w:numFmt w:val="bullet"/>
      <w:pStyle w:val="Bulletsstandard"/>
      <w:lvlText w:val=""/>
      <w:lvlJc w:val="left"/>
      <w:pPr>
        <w:tabs>
          <w:tab w:val="num" w:pos="720"/>
        </w:tabs>
        <w:ind w:left="720" w:hanging="360"/>
      </w:pPr>
      <w:rPr>
        <w:rFonts w:ascii="Wingdings" w:hAnsi="Wingdings" w:hint="default"/>
      </w:rPr>
    </w:lvl>
    <w:lvl w:ilvl="1" w:tplc="0C800CBE">
      <w:start w:val="1"/>
      <w:numFmt w:val="bullet"/>
      <w:lvlText w:val="-"/>
      <w:lvlJc w:val="left"/>
      <w:pPr>
        <w:tabs>
          <w:tab w:val="num" w:pos="1440"/>
        </w:tabs>
        <w:ind w:left="1440" w:hanging="360"/>
      </w:pPr>
      <w:rPr>
        <w:rFonts w:ascii="Tahoma" w:eastAsia="Times New Roman" w:hAnsi="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A864A75"/>
    <w:multiLevelType w:val="hybridMultilevel"/>
    <w:tmpl w:val="4580BA48"/>
    <w:lvl w:ilvl="0" w:tplc="FFFFFFFF">
      <w:start w:val="1"/>
      <w:numFmt w:val="bullet"/>
      <w:pStyle w:val="Bulletskeyfindings"/>
      <w:lvlText w:val="-"/>
      <w:lvlJc w:val="left"/>
      <w:pPr>
        <w:tabs>
          <w:tab w:val="num" w:pos="1080"/>
        </w:tabs>
        <w:ind w:left="1080" w:hanging="360"/>
      </w:pPr>
      <w:rPr>
        <w:rFonts w:ascii="Tahoma" w:eastAsia="Times New Roman" w:hAnsi="Tahoma" w:hint="default"/>
        <w:color w:val="auto"/>
      </w:rPr>
    </w:lvl>
    <w:lvl w:ilvl="1" w:tplc="FFFFFFFF">
      <w:start w:val="1"/>
      <w:numFmt w:val="decimal"/>
      <w:lvlText w:val="%2."/>
      <w:lvlJc w:val="left"/>
      <w:pPr>
        <w:tabs>
          <w:tab w:val="num" w:pos="2520"/>
        </w:tabs>
        <w:ind w:left="2520" w:hanging="360"/>
      </w:pPr>
      <w:rPr>
        <w:rFonts w:cs="Times New Roman" w:hint="default"/>
        <w:color w:val="auto"/>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59E313A3"/>
    <w:multiLevelType w:val="hybridMultilevel"/>
    <w:tmpl w:val="E60C07A0"/>
    <w:lvl w:ilvl="0" w:tplc="5AA8358A">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885904"/>
    <w:multiLevelType w:val="hybridMultilevel"/>
    <w:tmpl w:val="3F2CD220"/>
    <w:lvl w:ilvl="0" w:tplc="0C800CBE">
      <w:start w:val="1"/>
      <w:numFmt w:val="bullet"/>
      <w:pStyle w:val="Tabletextbullet"/>
      <w:lvlText w:val=""/>
      <w:lvlJc w:val="left"/>
      <w:pPr>
        <w:tabs>
          <w:tab w:val="num" w:pos="-774"/>
        </w:tabs>
        <w:ind w:left="-774" w:hanging="360"/>
      </w:pPr>
      <w:rPr>
        <w:rFonts w:ascii="Wingdings" w:hAnsi="Wingdings" w:hint="default"/>
      </w:rPr>
    </w:lvl>
    <w:lvl w:ilvl="1" w:tplc="0809000F">
      <w:start w:val="1"/>
      <w:numFmt w:val="bullet"/>
      <w:lvlText w:val=""/>
      <w:lvlJc w:val="left"/>
      <w:pPr>
        <w:tabs>
          <w:tab w:val="num" w:pos="-224"/>
        </w:tabs>
        <w:ind w:left="-224" w:hanging="397"/>
      </w:pPr>
      <w:rPr>
        <w:rFonts w:ascii="Wingdings" w:hAnsi="Wingdings" w:hint="default"/>
        <w:sz w:val="24"/>
      </w:rPr>
    </w:lvl>
    <w:lvl w:ilvl="2" w:tplc="08090005" w:tentative="1">
      <w:start w:val="1"/>
      <w:numFmt w:val="bullet"/>
      <w:lvlText w:val=""/>
      <w:lvlJc w:val="left"/>
      <w:pPr>
        <w:tabs>
          <w:tab w:val="num" w:pos="459"/>
        </w:tabs>
        <w:ind w:left="459" w:hanging="360"/>
      </w:pPr>
      <w:rPr>
        <w:rFonts w:ascii="Wingdings" w:hAnsi="Wingdings" w:hint="default"/>
      </w:rPr>
    </w:lvl>
    <w:lvl w:ilvl="3" w:tplc="08090001" w:tentative="1">
      <w:start w:val="1"/>
      <w:numFmt w:val="bullet"/>
      <w:lvlText w:val=""/>
      <w:lvlJc w:val="left"/>
      <w:pPr>
        <w:tabs>
          <w:tab w:val="num" w:pos="1179"/>
        </w:tabs>
        <w:ind w:left="1179" w:hanging="360"/>
      </w:pPr>
      <w:rPr>
        <w:rFonts w:ascii="Symbol" w:hAnsi="Symbol" w:hint="default"/>
      </w:rPr>
    </w:lvl>
    <w:lvl w:ilvl="4" w:tplc="08090003" w:tentative="1">
      <w:start w:val="1"/>
      <w:numFmt w:val="bullet"/>
      <w:lvlText w:val="o"/>
      <w:lvlJc w:val="left"/>
      <w:pPr>
        <w:tabs>
          <w:tab w:val="num" w:pos="1899"/>
        </w:tabs>
        <w:ind w:left="1899" w:hanging="360"/>
      </w:pPr>
      <w:rPr>
        <w:rFonts w:ascii="Courier New" w:hAnsi="Courier New" w:hint="default"/>
      </w:rPr>
    </w:lvl>
    <w:lvl w:ilvl="5" w:tplc="08090005" w:tentative="1">
      <w:start w:val="1"/>
      <w:numFmt w:val="bullet"/>
      <w:lvlText w:val=""/>
      <w:lvlJc w:val="left"/>
      <w:pPr>
        <w:tabs>
          <w:tab w:val="num" w:pos="2619"/>
        </w:tabs>
        <w:ind w:left="2619" w:hanging="360"/>
      </w:pPr>
      <w:rPr>
        <w:rFonts w:ascii="Wingdings" w:hAnsi="Wingdings" w:hint="default"/>
      </w:rPr>
    </w:lvl>
    <w:lvl w:ilvl="6" w:tplc="08090001" w:tentative="1">
      <w:start w:val="1"/>
      <w:numFmt w:val="bullet"/>
      <w:lvlText w:val=""/>
      <w:lvlJc w:val="left"/>
      <w:pPr>
        <w:tabs>
          <w:tab w:val="num" w:pos="3339"/>
        </w:tabs>
        <w:ind w:left="3339" w:hanging="360"/>
      </w:pPr>
      <w:rPr>
        <w:rFonts w:ascii="Symbol" w:hAnsi="Symbol" w:hint="default"/>
      </w:rPr>
    </w:lvl>
    <w:lvl w:ilvl="7" w:tplc="08090003" w:tentative="1">
      <w:start w:val="1"/>
      <w:numFmt w:val="bullet"/>
      <w:lvlText w:val="o"/>
      <w:lvlJc w:val="left"/>
      <w:pPr>
        <w:tabs>
          <w:tab w:val="num" w:pos="4059"/>
        </w:tabs>
        <w:ind w:left="4059" w:hanging="360"/>
      </w:pPr>
      <w:rPr>
        <w:rFonts w:ascii="Courier New" w:hAnsi="Courier New" w:hint="default"/>
      </w:rPr>
    </w:lvl>
    <w:lvl w:ilvl="8" w:tplc="08090005" w:tentative="1">
      <w:start w:val="1"/>
      <w:numFmt w:val="bullet"/>
      <w:lvlText w:val=""/>
      <w:lvlJc w:val="left"/>
      <w:pPr>
        <w:tabs>
          <w:tab w:val="num" w:pos="4779"/>
        </w:tabs>
        <w:ind w:left="4779"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7C7"/>
    <w:rsid w:val="0001525C"/>
    <w:rsid w:val="00015B19"/>
    <w:rsid w:val="00020305"/>
    <w:rsid w:val="00026540"/>
    <w:rsid w:val="0002761A"/>
    <w:rsid w:val="00030266"/>
    <w:rsid w:val="00034525"/>
    <w:rsid w:val="00046C03"/>
    <w:rsid w:val="00055F5A"/>
    <w:rsid w:val="00056A06"/>
    <w:rsid w:val="000611AF"/>
    <w:rsid w:val="00061497"/>
    <w:rsid w:val="00086BA2"/>
    <w:rsid w:val="0008756F"/>
    <w:rsid w:val="0008779F"/>
    <w:rsid w:val="00091F23"/>
    <w:rsid w:val="0009305B"/>
    <w:rsid w:val="000A54DE"/>
    <w:rsid w:val="000B211F"/>
    <w:rsid w:val="000B6C1D"/>
    <w:rsid w:val="000C7CA0"/>
    <w:rsid w:val="000D51CB"/>
    <w:rsid w:val="000D7780"/>
    <w:rsid w:val="000D7BD8"/>
    <w:rsid w:val="000E03D8"/>
    <w:rsid w:val="000E2DAC"/>
    <w:rsid w:val="001070DC"/>
    <w:rsid w:val="00122FE2"/>
    <w:rsid w:val="001431BD"/>
    <w:rsid w:val="00150587"/>
    <w:rsid w:val="001531FF"/>
    <w:rsid w:val="00153333"/>
    <w:rsid w:val="0016558B"/>
    <w:rsid w:val="00172116"/>
    <w:rsid w:val="00172703"/>
    <w:rsid w:val="00175C51"/>
    <w:rsid w:val="001836C8"/>
    <w:rsid w:val="00183C53"/>
    <w:rsid w:val="00184693"/>
    <w:rsid w:val="00187D5A"/>
    <w:rsid w:val="00195C5C"/>
    <w:rsid w:val="00197F97"/>
    <w:rsid w:val="001B2859"/>
    <w:rsid w:val="001B58E0"/>
    <w:rsid w:val="001C4C4A"/>
    <w:rsid w:val="001C5966"/>
    <w:rsid w:val="001C67C0"/>
    <w:rsid w:val="001D2525"/>
    <w:rsid w:val="001D4A4B"/>
    <w:rsid w:val="001E7EDD"/>
    <w:rsid w:val="001F742A"/>
    <w:rsid w:val="0020046D"/>
    <w:rsid w:val="00207C6B"/>
    <w:rsid w:val="002139E9"/>
    <w:rsid w:val="002149CF"/>
    <w:rsid w:val="00216707"/>
    <w:rsid w:val="002254B1"/>
    <w:rsid w:val="00225500"/>
    <w:rsid w:val="0024103D"/>
    <w:rsid w:val="00241620"/>
    <w:rsid w:val="00254BD0"/>
    <w:rsid w:val="00264D44"/>
    <w:rsid w:val="002833D9"/>
    <w:rsid w:val="00292991"/>
    <w:rsid w:val="00293674"/>
    <w:rsid w:val="002B4D82"/>
    <w:rsid w:val="002C582E"/>
    <w:rsid w:val="002C6F12"/>
    <w:rsid w:val="002D3829"/>
    <w:rsid w:val="002D3C25"/>
    <w:rsid w:val="002E42AD"/>
    <w:rsid w:val="002E5204"/>
    <w:rsid w:val="00301C73"/>
    <w:rsid w:val="00317DA2"/>
    <w:rsid w:val="00321B66"/>
    <w:rsid w:val="00325006"/>
    <w:rsid w:val="0033617C"/>
    <w:rsid w:val="00342FC6"/>
    <w:rsid w:val="00344EC5"/>
    <w:rsid w:val="00354801"/>
    <w:rsid w:val="00362DF3"/>
    <w:rsid w:val="00372D7E"/>
    <w:rsid w:val="0037362B"/>
    <w:rsid w:val="0037508F"/>
    <w:rsid w:val="00377BB5"/>
    <w:rsid w:val="003832C8"/>
    <w:rsid w:val="00386084"/>
    <w:rsid w:val="00390AD4"/>
    <w:rsid w:val="00397AEA"/>
    <w:rsid w:val="003B101B"/>
    <w:rsid w:val="003B335A"/>
    <w:rsid w:val="003C1CF8"/>
    <w:rsid w:val="003C3965"/>
    <w:rsid w:val="003D4C0A"/>
    <w:rsid w:val="003D6415"/>
    <w:rsid w:val="003E5215"/>
    <w:rsid w:val="003F4A4F"/>
    <w:rsid w:val="00417A2D"/>
    <w:rsid w:val="00420EC5"/>
    <w:rsid w:val="00421085"/>
    <w:rsid w:val="004245E8"/>
    <w:rsid w:val="00431136"/>
    <w:rsid w:val="004421E2"/>
    <w:rsid w:val="00454679"/>
    <w:rsid w:val="004638D1"/>
    <w:rsid w:val="0047174E"/>
    <w:rsid w:val="00482E5F"/>
    <w:rsid w:val="00485099"/>
    <w:rsid w:val="00493FE4"/>
    <w:rsid w:val="004A1DE3"/>
    <w:rsid w:val="004C468E"/>
    <w:rsid w:val="004C5725"/>
    <w:rsid w:val="004C6779"/>
    <w:rsid w:val="004E00CF"/>
    <w:rsid w:val="004E7BE2"/>
    <w:rsid w:val="004F5B8F"/>
    <w:rsid w:val="004F6DB7"/>
    <w:rsid w:val="00502581"/>
    <w:rsid w:val="00524810"/>
    <w:rsid w:val="005321AD"/>
    <w:rsid w:val="005334AB"/>
    <w:rsid w:val="00536896"/>
    <w:rsid w:val="00541C01"/>
    <w:rsid w:val="00546F7D"/>
    <w:rsid w:val="00565CD0"/>
    <w:rsid w:val="00571242"/>
    <w:rsid w:val="00572D76"/>
    <w:rsid w:val="005738A9"/>
    <w:rsid w:val="00582C0F"/>
    <w:rsid w:val="00583E22"/>
    <w:rsid w:val="00584B6C"/>
    <w:rsid w:val="00595ADF"/>
    <w:rsid w:val="005B1AF4"/>
    <w:rsid w:val="005D5453"/>
    <w:rsid w:val="005D7D72"/>
    <w:rsid w:val="005E2554"/>
    <w:rsid w:val="005F31A0"/>
    <w:rsid w:val="005F39BD"/>
    <w:rsid w:val="005F601E"/>
    <w:rsid w:val="006157D3"/>
    <w:rsid w:val="0061679A"/>
    <w:rsid w:val="00632F51"/>
    <w:rsid w:val="0065116B"/>
    <w:rsid w:val="0065219C"/>
    <w:rsid w:val="00653D5F"/>
    <w:rsid w:val="0065476D"/>
    <w:rsid w:val="006612C7"/>
    <w:rsid w:val="00663687"/>
    <w:rsid w:val="0066433E"/>
    <w:rsid w:val="006765D7"/>
    <w:rsid w:val="00694EFF"/>
    <w:rsid w:val="006A0C88"/>
    <w:rsid w:val="006B5200"/>
    <w:rsid w:val="006B6D1F"/>
    <w:rsid w:val="006C09B2"/>
    <w:rsid w:val="006C3CD9"/>
    <w:rsid w:val="006C493E"/>
    <w:rsid w:val="006C6B33"/>
    <w:rsid w:val="006C73BF"/>
    <w:rsid w:val="006D4500"/>
    <w:rsid w:val="006E196E"/>
    <w:rsid w:val="006E4525"/>
    <w:rsid w:val="006E52E1"/>
    <w:rsid w:val="006E718C"/>
    <w:rsid w:val="0070215A"/>
    <w:rsid w:val="00705132"/>
    <w:rsid w:val="007055A6"/>
    <w:rsid w:val="0074044C"/>
    <w:rsid w:val="007415A9"/>
    <w:rsid w:val="00753EFE"/>
    <w:rsid w:val="00777DF7"/>
    <w:rsid w:val="00786F0C"/>
    <w:rsid w:val="00787A8E"/>
    <w:rsid w:val="007902B2"/>
    <w:rsid w:val="00792336"/>
    <w:rsid w:val="00794959"/>
    <w:rsid w:val="007965C0"/>
    <w:rsid w:val="007B1448"/>
    <w:rsid w:val="007C0427"/>
    <w:rsid w:val="007D002E"/>
    <w:rsid w:val="007D35BA"/>
    <w:rsid w:val="007E0F7C"/>
    <w:rsid w:val="007E60AD"/>
    <w:rsid w:val="007F28D5"/>
    <w:rsid w:val="0081666B"/>
    <w:rsid w:val="00820588"/>
    <w:rsid w:val="00820837"/>
    <w:rsid w:val="00820C82"/>
    <w:rsid w:val="0083507F"/>
    <w:rsid w:val="00837F4F"/>
    <w:rsid w:val="0084135D"/>
    <w:rsid w:val="00847350"/>
    <w:rsid w:val="00850D09"/>
    <w:rsid w:val="00853116"/>
    <w:rsid w:val="008534E1"/>
    <w:rsid w:val="008626EF"/>
    <w:rsid w:val="00867102"/>
    <w:rsid w:val="00867A75"/>
    <w:rsid w:val="00870766"/>
    <w:rsid w:val="008726E4"/>
    <w:rsid w:val="0087474D"/>
    <w:rsid w:val="00875578"/>
    <w:rsid w:val="00875F6F"/>
    <w:rsid w:val="008764CA"/>
    <w:rsid w:val="0088236F"/>
    <w:rsid w:val="008A21FB"/>
    <w:rsid w:val="008B3EB4"/>
    <w:rsid w:val="008C6595"/>
    <w:rsid w:val="008D0135"/>
    <w:rsid w:val="008D0265"/>
    <w:rsid w:val="008D5B70"/>
    <w:rsid w:val="008E3172"/>
    <w:rsid w:val="008E5515"/>
    <w:rsid w:val="008E5ABC"/>
    <w:rsid w:val="008E60E1"/>
    <w:rsid w:val="008E6DBB"/>
    <w:rsid w:val="008F4D42"/>
    <w:rsid w:val="0092278B"/>
    <w:rsid w:val="00923EA3"/>
    <w:rsid w:val="0092769B"/>
    <w:rsid w:val="009278B0"/>
    <w:rsid w:val="00933287"/>
    <w:rsid w:val="009369F5"/>
    <w:rsid w:val="0094597F"/>
    <w:rsid w:val="009540D5"/>
    <w:rsid w:val="00955535"/>
    <w:rsid w:val="00965481"/>
    <w:rsid w:val="0098408C"/>
    <w:rsid w:val="009917B4"/>
    <w:rsid w:val="00997081"/>
    <w:rsid w:val="009A05EB"/>
    <w:rsid w:val="009A6F5F"/>
    <w:rsid w:val="009B4FD9"/>
    <w:rsid w:val="009B7133"/>
    <w:rsid w:val="009D722B"/>
    <w:rsid w:val="009E4188"/>
    <w:rsid w:val="009E7BFF"/>
    <w:rsid w:val="009F3746"/>
    <w:rsid w:val="00A01BBA"/>
    <w:rsid w:val="00A03082"/>
    <w:rsid w:val="00A11C89"/>
    <w:rsid w:val="00A137A6"/>
    <w:rsid w:val="00A232C9"/>
    <w:rsid w:val="00A269AE"/>
    <w:rsid w:val="00A353CC"/>
    <w:rsid w:val="00A53C5A"/>
    <w:rsid w:val="00A577C9"/>
    <w:rsid w:val="00A57FB9"/>
    <w:rsid w:val="00A6320D"/>
    <w:rsid w:val="00A71354"/>
    <w:rsid w:val="00A7486D"/>
    <w:rsid w:val="00A777C7"/>
    <w:rsid w:val="00A80A51"/>
    <w:rsid w:val="00A93C20"/>
    <w:rsid w:val="00AA2CFB"/>
    <w:rsid w:val="00AB12A5"/>
    <w:rsid w:val="00AB1460"/>
    <w:rsid w:val="00AD5B07"/>
    <w:rsid w:val="00AD76E4"/>
    <w:rsid w:val="00AE007D"/>
    <w:rsid w:val="00AF0868"/>
    <w:rsid w:val="00AF23B8"/>
    <w:rsid w:val="00AF2D31"/>
    <w:rsid w:val="00AF5A4D"/>
    <w:rsid w:val="00B21E90"/>
    <w:rsid w:val="00B37322"/>
    <w:rsid w:val="00B5025D"/>
    <w:rsid w:val="00B51E83"/>
    <w:rsid w:val="00B66250"/>
    <w:rsid w:val="00B71373"/>
    <w:rsid w:val="00B71D9B"/>
    <w:rsid w:val="00B7406C"/>
    <w:rsid w:val="00B75128"/>
    <w:rsid w:val="00B82B50"/>
    <w:rsid w:val="00B942BD"/>
    <w:rsid w:val="00B9771C"/>
    <w:rsid w:val="00BA7B35"/>
    <w:rsid w:val="00BB0D6D"/>
    <w:rsid w:val="00BB23C7"/>
    <w:rsid w:val="00BB79CD"/>
    <w:rsid w:val="00BC278C"/>
    <w:rsid w:val="00BD41BA"/>
    <w:rsid w:val="00BE06F0"/>
    <w:rsid w:val="00BE64D1"/>
    <w:rsid w:val="00BF0341"/>
    <w:rsid w:val="00BF2B9D"/>
    <w:rsid w:val="00BF51A2"/>
    <w:rsid w:val="00BF7400"/>
    <w:rsid w:val="00C0066C"/>
    <w:rsid w:val="00C169E5"/>
    <w:rsid w:val="00C17A82"/>
    <w:rsid w:val="00C17CE6"/>
    <w:rsid w:val="00C2124F"/>
    <w:rsid w:val="00C24117"/>
    <w:rsid w:val="00C248CE"/>
    <w:rsid w:val="00C348DB"/>
    <w:rsid w:val="00C5258A"/>
    <w:rsid w:val="00C80C7B"/>
    <w:rsid w:val="00C80EF3"/>
    <w:rsid w:val="00C81442"/>
    <w:rsid w:val="00C935DC"/>
    <w:rsid w:val="00CF03FB"/>
    <w:rsid w:val="00CF3AD7"/>
    <w:rsid w:val="00CF5D52"/>
    <w:rsid w:val="00D257A3"/>
    <w:rsid w:val="00D315DF"/>
    <w:rsid w:val="00D429B6"/>
    <w:rsid w:val="00D50C4D"/>
    <w:rsid w:val="00D608B6"/>
    <w:rsid w:val="00D60F46"/>
    <w:rsid w:val="00D77851"/>
    <w:rsid w:val="00D84531"/>
    <w:rsid w:val="00D84920"/>
    <w:rsid w:val="00D976E4"/>
    <w:rsid w:val="00DA7D84"/>
    <w:rsid w:val="00DC4B71"/>
    <w:rsid w:val="00DD54A5"/>
    <w:rsid w:val="00DE69EA"/>
    <w:rsid w:val="00DF26C2"/>
    <w:rsid w:val="00E0311F"/>
    <w:rsid w:val="00E06545"/>
    <w:rsid w:val="00E11C25"/>
    <w:rsid w:val="00E2153A"/>
    <w:rsid w:val="00E44EE6"/>
    <w:rsid w:val="00E47AC4"/>
    <w:rsid w:val="00E50888"/>
    <w:rsid w:val="00E5680B"/>
    <w:rsid w:val="00E57F72"/>
    <w:rsid w:val="00E6138E"/>
    <w:rsid w:val="00E65C96"/>
    <w:rsid w:val="00E74F79"/>
    <w:rsid w:val="00E83236"/>
    <w:rsid w:val="00E8387E"/>
    <w:rsid w:val="00E950C7"/>
    <w:rsid w:val="00EA6A9D"/>
    <w:rsid w:val="00EB126E"/>
    <w:rsid w:val="00EC36FA"/>
    <w:rsid w:val="00EC7773"/>
    <w:rsid w:val="00ED237B"/>
    <w:rsid w:val="00EE1B41"/>
    <w:rsid w:val="00EE7B6D"/>
    <w:rsid w:val="00EF327E"/>
    <w:rsid w:val="00F03301"/>
    <w:rsid w:val="00F13DAF"/>
    <w:rsid w:val="00F15AFF"/>
    <w:rsid w:val="00F22FE8"/>
    <w:rsid w:val="00F25F90"/>
    <w:rsid w:val="00F41FFD"/>
    <w:rsid w:val="00F43C2F"/>
    <w:rsid w:val="00F440F8"/>
    <w:rsid w:val="00F53A89"/>
    <w:rsid w:val="00F6466C"/>
    <w:rsid w:val="00F669D3"/>
    <w:rsid w:val="00F7627C"/>
    <w:rsid w:val="00F8385C"/>
    <w:rsid w:val="00F83A4A"/>
    <w:rsid w:val="00F93500"/>
    <w:rsid w:val="00F97988"/>
    <w:rsid w:val="00FA1278"/>
    <w:rsid w:val="00FA526A"/>
    <w:rsid w:val="00FD0D1D"/>
    <w:rsid w:val="00FD5FDB"/>
    <w:rsid w:val="00FE288D"/>
    <w:rsid w:val="00FE6FA0"/>
    <w:rsid w:val="00FE7093"/>
    <w:rsid w:val="34B7B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A08F87"/>
  <w15:docId w15:val="{04AF5CD2-F739-41EE-B398-6BAC6C1F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7C7"/>
    <w:rPr>
      <w:rFonts w:ascii="Arial" w:eastAsia="Times New Roman" w:hAnsi="Arial"/>
      <w:sz w:val="22"/>
      <w:szCs w:val="24"/>
      <w:lang w:val="en-GB" w:eastAsia="en-GB"/>
    </w:rPr>
  </w:style>
  <w:style w:type="paragraph" w:styleId="Heading1">
    <w:name w:val="heading 1"/>
    <w:basedOn w:val="Normal"/>
    <w:next w:val="Normal"/>
    <w:link w:val="Heading1Char"/>
    <w:uiPriority w:val="9"/>
    <w:qFormat/>
    <w:rsid w:val="00A777C7"/>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A777C7"/>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DE69EA"/>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F41FFD"/>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777C7"/>
    <w:rPr>
      <w:rFonts w:ascii="Arial" w:eastAsia="Times New Roman" w:hAnsi="Arial" w:cs="Arial"/>
      <w:b/>
      <w:bCs/>
      <w:kern w:val="32"/>
      <w:sz w:val="32"/>
      <w:szCs w:val="32"/>
      <w:lang w:eastAsia="en-GB"/>
    </w:rPr>
  </w:style>
  <w:style w:type="character" w:customStyle="1" w:styleId="Heading2Char">
    <w:name w:val="Heading 2 Char"/>
    <w:link w:val="Heading2"/>
    <w:rsid w:val="00A777C7"/>
    <w:rPr>
      <w:rFonts w:ascii="Arial" w:eastAsia="Times New Roman" w:hAnsi="Arial" w:cs="Arial"/>
      <w:b/>
      <w:bCs/>
      <w:i/>
      <w:iCs/>
      <w:sz w:val="28"/>
      <w:szCs w:val="28"/>
      <w:lang w:eastAsia="en-GB"/>
    </w:rPr>
  </w:style>
  <w:style w:type="table" w:styleId="TableGrid">
    <w:name w:val="Table Grid"/>
    <w:basedOn w:val="TableNormal"/>
    <w:uiPriority w:val="59"/>
    <w:rsid w:val="00A777C7"/>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1FFD"/>
    <w:pPr>
      <w:tabs>
        <w:tab w:val="center" w:pos="4153"/>
        <w:tab w:val="right" w:pos="8306"/>
      </w:tabs>
    </w:pPr>
    <w:rPr>
      <w:rFonts w:ascii="Times New Roman" w:hAnsi="Times New Roman"/>
      <w:sz w:val="20"/>
      <w:szCs w:val="20"/>
    </w:rPr>
  </w:style>
  <w:style w:type="character" w:customStyle="1" w:styleId="HeaderChar">
    <w:name w:val="Header Char"/>
    <w:link w:val="Header"/>
    <w:uiPriority w:val="99"/>
    <w:rsid w:val="00F41FFD"/>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F41FFD"/>
    <w:pPr>
      <w:tabs>
        <w:tab w:val="center" w:pos="4153"/>
        <w:tab w:val="right" w:pos="8306"/>
      </w:tabs>
    </w:pPr>
  </w:style>
  <w:style w:type="character" w:customStyle="1" w:styleId="FooterChar">
    <w:name w:val="Footer Char"/>
    <w:link w:val="Footer"/>
    <w:uiPriority w:val="99"/>
    <w:rsid w:val="00F41FFD"/>
    <w:rPr>
      <w:rFonts w:ascii="Arial" w:eastAsia="Times New Roman" w:hAnsi="Arial" w:cs="Times New Roman"/>
      <w:szCs w:val="24"/>
      <w:lang w:eastAsia="en-GB"/>
    </w:rPr>
  </w:style>
  <w:style w:type="character" w:styleId="PageNumber">
    <w:name w:val="page number"/>
    <w:basedOn w:val="DefaultParagraphFont"/>
    <w:rsid w:val="00F41FFD"/>
  </w:style>
  <w:style w:type="character" w:customStyle="1" w:styleId="Heading7Char">
    <w:name w:val="Heading 7 Char"/>
    <w:link w:val="Heading7"/>
    <w:rsid w:val="00F41FFD"/>
    <w:rPr>
      <w:rFonts w:ascii="Times New Roman" w:eastAsia="Times New Roman" w:hAnsi="Times New Roman" w:cs="Times New Roman"/>
      <w:sz w:val="24"/>
      <w:szCs w:val="24"/>
      <w:lang w:eastAsia="en-GB"/>
    </w:rPr>
  </w:style>
  <w:style w:type="paragraph" w:styleId="BodyText3">
    <w:name w:val="Body Text 3"/>
    <w:basedOn w:val="Normal"/>
    <w:link w:val="BodyText3Char"/>
    <w:rsid w:val="00F41FFD"/>
    <w:pPr>
      <w:spacing w:after="120"/>
    </w:pPr>
    <w:rPr>
      <w:sz w:val="16"/>
      <w:szCs w:val="16"/>
    </w:rPr>
  </w:style>
  <w:style w:type="character" w:customStyle="1" w:styleId="BodyText3Char">
    <w:name w:val="Body Text 3 Char"/>
    <w:link w:val="BodyText3"/>
    <w:rsid w:val="00F41FFD"/>
    <w:rPr>
      <w:rFonts w:ascii="Arial" w:eastAsia="Times New Roman" w:hAnsi="Arial" w:cs="Times New Roman"/>
      <w:sz w:val="16"/>
      <w:szCs w:val="16"/>
      <w:lang w:eastAsia="en-GB"/>
    </w:rPr>
  </w:style>
  <w:style w:type="paragraph" w:styleId="ListParagraph">
    <w:name w:val="List Paragraph"/>
    <w:basedOn w:val="Normal"/>
    <w:uiPriority w:val="34"/>
    <w:qFormat/>
    <w:rsid w:val="00F25F90"/>
    <w:pPr>
      <w:ind w:left="720"/>
      <w:contextualSpacing/>
    </w:pPr>
  </w:style>
  <w:style w:type="paragraph" w:styleId="BalloonText">
    <w:name w:val="Balloon Text"/>
    <w:basedOn w:val="Normal"/>
    <w:link w:val="BalloonTextChar"/>
    <w:uiPriority w:val="99"/>
    <w:semiHidden/>
    <w:unhideWhenUsed/>
    <w:rsid w:val="00153333"/>
    <w:rPr>
      <w:rFonts w:ascii="Tahoma" w:hAnsi="Tahoma" w:cs="Tahoma"/>
      <w:sz w:val="16"/>
      <w:szCs w:val="16"/>
    </w:rPr>
  </w:style>
  <w:style w:type="character" w:customStyle="1" w:styleId="BalloonTextChar">
    <w:name w:val="Balloon Text Char"/>
    <w:link w:val="BalloonText"/>
    <w:uiPriority w:val="99"/>
    <w:semiHidden/>
    <w:rsid w:val="00153333"/>
    <w:rPr>
      <w:rFonts w:ascii="Tahoma" w:eastAsia="Times New Roman" w:hAnsi="Tahoma" w:cs="Tahoma"/>
      <w:sz w:val="16"/>
      <w:szCs w:val="16"/>
      <w:lang w:eastAsia="en-GB"/>
    </w:rPr>
  </w:style>
  <w:style w:type="paragraph" w:styleId="Title">
    <w:name w:val="Title"/>
    <w:basedOn w:val="Normal"/>
    <w:next w:val="Normal"/>
    <w:link w:val="TitleChar"/>
    <w:qFormat/>
    <w:rsid w:val="00A01BBA"/>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rsid w:val="00A01BBA"/>
    <w:rPr>
      <w:rFonts w:ascii="Cambria" w:eastAsia="MS Gothic" w:hAnsi="Cambria"/>
      <w:color w:val="17365D"/>
      <w:spacing w:val="5"/>
      <w:kern w:val="28"/>
      <w:sz w:val="52"/>
      <w:szCs w:val="52"/>
      <w:lang w:val="en-US" w:eastAsia="ja-JP"/>
    </w:rPr>
  </w:style>
  <w:style w:type="paragraph" w:styleId="Subtitle">
    <w:name w:val="Subtitle"/>
    <w:basedOn w:val="Normal"/>
    <w:next w:val="Normal"/>
    <w:link w:val="SubtitleChar"/>
    <w:uiPriority w:val="11"/>
    <w:qFormat/>
    <w:rsid w:val="00A01BBA"/>
    <w:pPr>
      <w:numPr>
        <w:ilvl w:val="1"/>
      </w:numPr>
      <w:spacing w:after="200" w:line="276" w:lineRule="auto"/>
    </w:pPr>
    <w:rPr>
      <w:rFonts w:ascii="Cambria" w:eastAsia="MS Gothic" w:hAnsi="Cambria"/>
      <w:i/>
      <w:iCs/>
      <w:color w:val="4F81BD"/>
      <w:spacing w:val="15"/>
      <w:sz w:val="24"/>
      <w:lang w:val="en-US" w:eastAsia="ja-JP"/>
    </w:rPr>
  </w:style>
  <w:style w:type="character" w:customStyle="1" w:styleId="SubtitleChar">
    <w:name w:val="Subtitle Char"/>
    <w:link w:val="Subtitle"/>
    <w:uiPriority w:val="11"/>
    <w:rsid w:val="00A01BBA"/>
    <w:rPr>
      <w:rFonts w:ascii="Cambria" w:eastAsia="MS Gothic" w:hAnsi="Cambria"/>
      <w:i/>
      <w:iCs/>
      <w:color w:val="4F81BD"/>
      <w:spacing w:val="15"/>
      <w:sz w:val="24"/>
      <w:szCs w:val="24"/>
      <w:lang w:val="en-US" w:eastAsia="ja-JP"/>
    </w:rPr>
  </w:style>
  <w:style w:type="paragraph" w:customStyle="1" w:styleId="Bulletsstandard">
    <w:name w:val="Bullets (standard)"/>
    <w:basedOn w:val="Normal"/>
    <w:rsid w:val="00E8387E"/>
    <w:pPr>
      <w:numPr>
        <w:numId w:val="3"/>
      </w:numPr>
      <w:jc w:val="both"/>
    </w:pPr>
    <w:rPr>
      <w:rFonts w:ascii="Tahoma" w:hAnsi="Tahoma"/>
      <w:sz w:val="24"/>
    </w:rPr>
  </w:style>
  <w:style w:type="paragraph" w:customStyle="1" w:styleId="Tabletextbullet">
    <w:name w:val="Table text bullet"/>
    <w:basedOn w:val="Normal"/>
    <w:rsid w:val="00E8387E"/>
    <w:pPr>
      <w:numPr>
        <w:numId w:val="4"/>
      </w:numPr>
      <w:tabs>
        <w:tab w:val="left" w:pos="567"/>
      </w:tabs>
      <w:spacing w:before="60" w:after="60"/>
      <w:contextualSpacing/>
    </w:pPr>
    <w:rPr>
      <w:rFonts w:ascii="Tahoma" w:hAnsi="Tahoma"/>
      <w:color w:val="000000"/>
      <w:lang w:eastAsia="en-US"/>
    </w:rPr>
  </w:style>
  <w:style w:type="paragraph" w:styleId="FootnoteText">
    <w:name w:val="footnote text"/>
    <w:basedOn w:val="Normal"/>
    <w:link w:val="FootnoteTextChar"/>
    <w:semiHidden/>
    <w:rsid w:val="00E8387E"/>
    <w:rPr>
      <w:rFonts w:ascii="Tahoma" w:hAnsi="Tahoma"/>
      <w:color w:val="000000"/>
      <w:sz w:val="20"/>
      <w:szCs w:val="20"/>
      <w:lang w:eastAsia="en-US"/>
    </w:rPr>
  </w:style>
  <w:style w:type="character" w:customStyle="1" w:styleId="FootnoteTextChar">
    <w:name w:val="Footnote Text Char"/>
    <w:link w:val="FootnoteText"/>
    <w:semiHidden/>
    <w:rsid w:val="00E8387E"/>
    <w:rPr>
      <w:rFonts w:ascii="Tahoma" w:eastAsia="Times New Roman" w:hAnsi="Tahoma"/>
      <w:color w:val="000000"/>
      <w:lang w:eastAsia="en-US"/>
    </w:rPr>
  </w:style>
  <w:style w:type="character" w:styleId="FootnoteReference">
    <w:name w:val="footnote reference"/>
    <w:semiHidden/>
    <w:rsid w:val="00E8387E"/>
    <w:rPr>
      <w:rFonts w:cs="Times New Roman"/>
      <w:vertAlign w:val="superscript"/>
    </w:rPr>
  </w:style>
  <w:style w:type="paragraph" w:customStyle="1" w:styleId="Tabletext-left">
    <w:name w:val="Table text - left"/>
    <w:basedOn w:val="Normal"/>
    <w:link w:val="Tabletext-leftChar"/>
    <w:rsid w:val="00E8387E"/>
    <w:pPr>
      <w:spacing w:before="60" w:after="60"/>
      <w:contextualSpacing/>
    </w:pPr>
    <w:rPr>
      <w:rFonts w:ascii="Tahoma" w:hAnsi="Tahoma"/>
      <w:color w:val="000000"/>
      <w:lang w:eastAsia="en-US"/>
    </w:rPr>
  </w:style>
  <w:style w:type="character" w:customStyle="1" w:styleId="Heading3Char">
    <w:name w:val="Heading 3 Char"/>
    <w:link w:val="Heading3"/>
    <w:uiPriority w:val="9"/>
    <w:semiHidden/>
    <w:rsid w:val="00DE69EA"/>
    <w:rPr>
      <w:rFonts w:ascii="Cambria" w:eastAsia="Times New Roman" w:hAnsi="Cambria" w:cs="Times New Roman"/>
      <w:b/>
      <w:bCs/>
      <w:sz w:val="26"/>
      <w:szCs w:val="26"/>
    </w:rPr>
  </w:style>
  <w:style w:type="paragraph" w:customStyle="1" w:styleId="Unnumberedparagraph">
    <w:name w:val="Unnumbered paragraph"/>
    <w:basedOn w:val="Normal"/>
    <w:link w:val="UnnumberedparagraphChar"/>
    <w:rsid w:val="00DE69EA"/>
    <w:pPr>
      <w:spacing w:after="240"/>
    </w:pPr>
    <w:rPr>
      <w:rFonts w:ascii="Tahoma" w:hAnsi="Tahoma"/>
      <w:color w:val="000000"/>
      <w:sz w:val="24"/>
      <w:lang w:eastAsia="en-US"/>
    </w:rPr>
  </w:style>
  <w:style w:type="character" w:customStyle="1" w:styleId="UnnumberedparagraphChar">
    <w:name w:val="Unnumbered paragraph Char"/>
    <w:link w:val="Unnumberedparagraph"/>
    <w:rsid w:val="00DE69EA"/>
    <w:rPr>
      <w:rFonts w:ascii="Tahoma" w:eastAsia="Times New Roman" w:hAnsi="Tahoma"/>
      <w:color w:val="000000"/>
      <w:sz w:val="24"/>
      <w:szCs w:val="24"/>
      <w:lang w:eastAsia="en-US"/>
    </w:rPr>
  </w:style>
  <w:style w:type="paragraph" w:customStyle="1" w:styleId="Bulletskeyfindings">
    <w:name w:val="Bullets (key findings)"/>
    <w:basedOn w:val="Normal"/>
    <w:rsid w:val="00DE69EA"/>
    <w:pPr>
      <w:numPr>
        <w:numId w:val="5"/>
      </w:numPr>
      <w:spacing w:after="120"/>
    </w:pPr>
    <w:rPr>
      <w:rFonts w:ascii="Tahoma" w:hAnsi="Tahoma"/>
      <w:color w:val="000000"/>
      <w:sz w:val="24"/>
      <w:lang w:eastAsia="en-US"/>
    </w:rPr>
  </w:style>
  <w:style w:type="paragraph" w:customStyle="1" w:styleId="Bulletsspaced">
    <w:name w:val="Bullets (spaced)"/>
    <w:basedOn w:val="Normal"/>
    <w:link w:val="BulletsspacedChar"/>
    <w:qFormat/>
    <w:rsid w:val="00875578"/>
    <w:pPr>
      <w:tabs>
        <w:tab w:val="num" w:pos="720"/>
      </w:tabs>
      <w:spacing w:before="120"/>
      <w:ind w:left="720" w:hanging="360"/>
    </w:pPr>
    <w:rPr>
      <w:rFonts w:ascii="Tahoma" w:hAnsi="Tahoma"/>
      <w:color w:val="000000"/>
      <w:sz w:val="24"/>
      <w:lang w:eastAsia="en-US"/>
    </w:rPr>
  </w:style>
  <w:style w:type="character" w:customStyle="1" w:styleId="BulletsspacedChar">
    <w:name w:val="Bullets (spaced) Char"/>
    <w:link w:val="Bulletsspaced"/>
    <w:rsid w:val="00875578"/>
    <w:rPr>
      <w:rFonts w:ascii="Tahoma" w:eastAsia="Times New Roman" w:hAnsi="Tahoma"/>
      <w:color w:val="000000"/>
      <w:sz w:val="24"/>
      <w:szCs w:val="24"/>
      <w:lang w:eastAsia="en-US"/>
    </w:rPr>
  </w:style>
  <w:style w:type="paragraph" w:styleId="PlainText">
    <w:name w:val="Plain Text"/>
    <w:basedOn w:val="Normal"/>
    <w:link w:val="PlainTextChar"/>
    <w:rsid w:val="00875578"/>
    <w:rPr>
      <w:rFonts w:ascii="Courier New" w:hAnsi="Courier New" w:cs="Courier New"/>
      <w:sz w:val="20"/>
      <w:szCs w:val="20"/>
      <w:lang w:val="en-US"/>
    </w:rPr>
  </w:style>
  <w:style w:type="character" w:customStyle="1" w:styleId="PlainTextChar">
    <w:name w:val="Plain Text Char"/>
    <w:link w:val="PlainText"/>
    <w:rsid w:val="00875578"/>
    <w:rPr>
      <w:rFonts w:ascii="Courier New" w:eastAsia="Times New Roman" w:hAnsi="Courier New" w:cs="Courier New"/>
      <w:lang w:val="en-US"/>
    </w:rPr>
  </w:style>
  <w:style w:type="paragraph" w:customStyle="1" w:styleId="Bulletsspaced-lastbullet">
    <w:name w:val="Bullets (spaced) - last bullet"/>
    <w:basedOn w:val="Bulletsspaced"/>
    <w:next w:val="Normal"/>
    <w:link w:val="Bulletsspaced-lastbulletChar"/>
    <w:rsid w:val="00875578"/>
    <w:pPr>
      <w:tabs>
        <w:tab w:val="num" w:pos="927"/>
      </w:tabs>
      <w:spacing w:after="240"/>
      <w:ind w:left="927"/>
    </w:pPr>
  </w:style>
  <w:style w:type="character" w:customStyle="1" w:styleId="Bulletsspaced-lastbulletChar">
    <w:name w:val="Bullets (spaced) - last bullet Char"/>
    <w:link w:val="Bulletsspaced-lastbullet"/>
    <w:rsid w:val="00875578"/>
    <w:rPr>
      <w:rFonts w:ascii="Tahoma" w:eastAsia="Times New Roman" w:hAnsi="Tahoma"/>
      <w:color w:val="000000"/>
      <w:sz w:val="24"/>
      <w:szCs w:val="24"/>
      <w:lang w:eastAsia="en-US"/>
    </w:rPr>
  </w:style>
  <w:style w:type="character" w:customStyle="1" w:styleId="Tabletext-leftChar">
    <w:name w:val="Table text - left Char"/>
    <w:link w:val="Tabletext-left"/>
    <w:rsid w:val="001C67C0"/>
    <w:rPr>
      <w:rFonts w:ascii="Tahoma" w:eastAsia="Times New Roman" w:hAnsi="Tahoma"/>
      <w:color w:val="000000"/>
      <w:sz w:val="22"/>
      <w:szCs w:val="24"/>
      <w:lang w:eastAsia="en-US"/>
    </w:rPr>
  </w:style>
  <w:style w:type="paragraph" w:customStyle="1" w:styleId="Bulletsdashes">
    <w:name w:val="Bullets (dashes)"/>
    <w:basedOn w:val="Bulletsspaced"/>
    <w:rsid w:val="00A53C5A"/>
    <w:pPr>
      <w:tabs>
        <w:tab w:val="left" w:pos="1247"/>
      </w:tabs>
      <w:spacing w:after="60"/>
      <w:ind w:left="1247" w:hanging="340"/>
    </w:pPr>
  </w:style>
  <w:style w:type="paragraph" w:styleId="NormalWeb">
    <w:name w:val="Normal (Web)"/>
    <w:basedOn w:val="Normal"/>
    <w:uiPriority w:val="99"/>
    <w:semiHidden/>
    <w:unhideWhenUsed/>
    <w:rsid w:val="00E06545"/>
    <w:pPr>
      <w:spacing w:before="100" w:beforeAutospacing="1" w:after="100" w:afterAutospacing="1"/>
    </w:pPr>
    <w:rPr>
      <w:rFonts w:ascii="Times New Roman" w:eastAsiaTheme="minorEastAsia" w:hAnsi="Times New Roman"/>
      <w:sz w:val="24"/>
    </w:rPr>
  </w:style>
  <w:style w:type="paragraph" w:styleId="NoSpacing">
    <w:name w:val="No Spacing"/>
    <w:link w:val="NoSpacingChar"/>
    <w:uiPriority w:val="1"/>
    <w:qFormat/>
    <w:rsid w:val="00C17CE6"/>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C17CE6"/>
    <w:rPr>
      <w:rFonts w:asciiTheme="minorHAnsi" w:eastAsiaTheme="minorEastAsia" w:hAnsiTheme="minorHAnsi" w:cstheme="minorBidi"/>
      <w:sz w:val="22"/>
      <w:szCs w:val="22"/>
      <w:lang w:eastAsia="en-US"/>
    </w:rPr>
  </w:style>
  <w:style w:type="character" w:customStyle="1" w:styleId="normaltextrun">
    <w:name w:val="normaltextrun"/>
    <w:basedOn w:val="DefaultParagraphFont"/>
    <w:rsid w:val="00D84531"/>
  </w:style>
  <w:style w:type="character" w:customStyle="1" w:styleId="eop">
    <w:name w:val="eop"/>
    <w:basedOn w:val="DefaultParagraphFont"/>
    <w:rsid w:val="00DC4B71"/>
  </w:style>
  <w:style w:type="character" w:styleId="CommentReference">
    <w:name w:val="annotation reference"/>
    <w:basedOn w:val="DefaultParagraphFont"/>
    <w:uiPriority w:val="99"/>
    <w:semiHidden/>
    <w:unhideWhenUsed/>
    <w:rsid w:val="007F28D5"/>
    <w:rPr>
      <w:sz w:val="16"/>
      <w:szCs w:val="16"/>
    </w:rPr>
  </w:style>
  <w:style w:type="paragraph" w:styleId="CommentText">
    <w:name w:val="annotation text"/>
    <w:basedOn w:val="Normal"/>
    <w:link w:val="CommentTextChar"/>
    <w:uiPriority w:val="99"/>
    <w:semiHidden/>
    <w:unhideWhenUsed/>
    <w:rsid w:val="007F28D5"/>
    <w:rPr>
      <w:sz w:val="20"/>
      <w:szCs w:val="20"/>
    </w:rPr>
  </w:style>
  <w:style w:type="character" w:customStyle="1" w:styleId="CommentTextChar">
    <w:name w:val="Comment Text Char"/>
    <w:basedOn w:val="DefaultParagraphFont"/>
    <w:link w:val="CommentText"/>
    <w:uiPriority w:val="99"/>
    <w:semiHidden/>
    <w:rsid w:val="007F28D5"/>
    <w:rPr>
      <w:rFonts w:ascii="Arial" w:eastAsia="Times New Roman" w:hAnsi="Arial"/>
      <w:lang w:val="en-GB" w:eastAsia="en-GB"/>
    </w:rPr>
  </w:style>
  <w:style w:type="paragraph" w:styleId="CommentSubject">
    <w:name w:val="annotation subject"/>
    <w:basedOn w:val="CommentText"/>
    <w:next w:val="CommentText"/>
    <w:link w:val="CommentSubjectChar"/>
    <w:uiPriority w:val="99"/>
    <w:semiHidden/>
    <w:unhideWhenUsed/>
    <w:rsid w:val="007F28D5"/>
    <w:rPr>
      <w:b/>
      <w:bCs/>
    </w:rPr>
  </w:style>
  <w:style w:type="character" w:customStyle="1" w:styleId="CommentSubjectChar">
    <w:name w:val="Comment Subject Char"/>
    <w:basedOn w:val="CommentTextChar"/>
    <w:link w:val="CommentSubject"/>
    <w:uiPriority w:val="99"/>
    <w:semiHidden/>
    <w:rsid w:val="007F28D5"/>
    <w:rPr>
      <w:rFonts w:ascii="Arial" w:eastAsia="Times New Roman"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15254">
      <w:bodyDiv w:val="1"/>
      <w:marLeft w:val="0"/>
      <w:marRight w:val="0"/>
      <w:marTop w:val="0"/>
      <w:marBottom w:val="0"/>
      <w:divBdr>
        <w:top w:val="none" w:sz="0" w:space="0" w:color="auto"/>
        <w:left w:val="none" w:sz="0" w:space="0" w:color="auto"/>
        <w:bottom w:val="none" w:sz="0" w:space="0" w:color="auto"/>
        <w:right w:val="none" w:sz="0" w:space="0" w:color="auto"/>
      </w:divBdr>
    </w:div>
    <w:div w:id="9795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32DA4604987048962634C184E09762" ma:contentTypeVersion="3" ma:contentTypeDescription="Create a new document." ma:contentTypeScope="" ma:versionID="3ae00d83c5e9fa10b7cbdf353cd6c5cd">
  <xsd:schema xmlns:xsd="http://www.w3.org/2001/XMLSchema" xmlns:xs="http://www.w3.org/2001/XMLSchema" xmlns:p="http://schemas.microsoft.com/office/2006/metadata/properties" xmlns:ns2="1819a9b4-d6cf-4b46-a03d-467f8fee8fb3" targetNamespace="http://schemas.microsoft.com/office/2006/metadata/properties" ma:root="true" ma:fieldsID="a2f9ed5548efd4401a664b91da1f9bdf" ns2:_="">
    <xsd:import namespace="1819a9b4-d6cf-4b46-a03d-467f8fee8fb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9a9b4-d6cf-4b46-a03d-467f8fee8f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40A0E-FBC4-47C5-9BBA-2B7A8C7AF8AA}">
  <ds:schemaRefs>
    <ds:schemaRef ds:uri="http://schemas.microsoft.com/sharepoint/v3/contenttype/forms"/>
  </ds:schemaRefs>
</ds:datastoreItem>
</file>

<file path=customXml/itemProps2.xml><?xml version="1.0" encoding="utf-8"?>
<ds:datastoreItem xmlns:ds="http://schemas.openxmlformats.org/officeDocument/2006/customXml" ds:itemID="{D2EB3919-BF5F-449D-9808-F36C3B6ED521}">
  <ds:schemaRefs>
    <ds:schemaRef ds:uri="http://schemas.microsoft.com/office/2006/metadata/longProperties"/>
  </ds:schemaRefs>
</ds:datastoreItem>
</file>

<file path=customXml/itemProps3.xml><?xml version="1.0" encoding="utf-8"?>
<ds:datastoreItem xmlns:ds="http://schemas.openxmlformats.org/officeDocument/2006/customXml" ds:itemID="{FA905FBF-0C44-4CFF-808C-9F33E8859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9a9b4-d6cf-4b46-a03d-467f8fee8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AEE70-E7DE-4DAC-8DF5-2B675385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mm07</dc:creator>
  <cp:lastModifiedBy>Christa Thorns</cp:lastModifiedBy>
  <cp:revision>4</cp:revision>
  <cp:lastPrinted>2011-09-12T18:07:00Z</cp:lastPrinted>
  <dcterms:created xsi:type="dcterms:W3CDTF">2022-11-13T14:21:00Z</dcterms:created>
  <dcterms:modified xsi:type="dcterms:W3CDTF">2022-11-13T19:22:00Z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0x0101004032DA4604987048962634C184E09762</vt:lpwstr>
  </property>
  <property fmtid="{D5CDD505-2E9C-101B-9397-08002B2CF9AE}" pid="3" name="SharedWithUsers">
    <vt:lpwstr/>
  </property>
</Properties>
</file>