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00" w:rsidRPr="00D26B00" w:rsidRDefault="008E393D" w:rsidP="00D26B00">
      <w:pPr>
        <w:widowControl w:val="0"/>
        <w:pBdr>
          <w:top w:val="nil"/>
          <w:left w:val="nil"/>
          <w:bottom w:val="nil"/>
          <w:right w:val="nil"/>
          <w:between w:val="nil"/>
        </w:pBdr>
        <w:overflowPunct/>
        <w:autoSpaceDE/>
        <w:autoSpaceDN/>
        <w:adjustRightInd/>
        <w:jc w:val="center"/>
        <w:textAlignment w:val="auto"/>
        <w:rPr>
          <w:rFonts w:ascii="Arial" w:eastAsia="Arial" w:hAnsi="Arial" w:cs="Arial"/>
          <w:color w:val="000000"/>
          <w:sz w:val="22"/>
          <w:szCs w:val="22"/>
          <w:lang w:val="en-GB"/>
        </w:rPr>
      </w:pPr>
      <w:bookmarkStart w:id="0" w:name="_GoBack"/>
      <w:bookmarkEnd w:id="0"/>
      <w:r>
        <w:rPr>
          <w:noProof/>
          <w:lang w:val="en-GB"/>
        </w:rPr>
        <w:drawing>
          <wp:anchor distT="0" distB="0" distL="114300" distR="114300" simplePos="0" relativeHeight="251657728" behindDoc="1" locked="0" layoutInCell="1" allowOverlap="1">
            <wp:simplePos x="0" y="0"/>
            <wp:positionH relativeFrom="column">
              <wp:posOffset>-495300</wp:posOffset>
            </wp:positionH>
            <wp:positionV relativeFrom="paragraph">
              <wp:posOffset>-266700</wp:posOffset>
            </wp:positionV>
            <wp:extent cx="6953250" cy="1676400"/>
            <wp:effectExtent l="0" t="0" r="0" b="0"/>
            <wp:wrapTight wrapText="bothSides">
              <wp:wrapPolygon edited="0">
                <wp:start x="0" y="0"/>
                <wp:lineTo x="0" y="21355"/>
                <wp:lineTo x="21541" y="21355"/>
                <wp:lineTo x="21541" y="0"/>
                <wp:lineTo x="0" y="0"/>
              </wp:wrapPolygon>
            </wp:wrapTight>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B00" w:rsidRPr="00D26B00" w:rsidRDefault="00D26B00" w:rsidP="00D26B00">
      <w:pPr>
        <w:widowControl w:val="0"/>
        <w:pBdr>
          <w:top w:val="nil"/>
          <w:left w:val="nil"/>
          <w:bottom w:val="nil"/>
          <w:right w:val="nil"/>
          <w:between w:val="nil"/>
        </w:pBdr>
        <w:overflowPunct/>
        <w:autoSpaceDE/>
        <w:autoSpaceDN/>
        <w:adjustRightInd/>
        <w:spacing w:before="90"/>
        <w:jc w:val="center"/>
        <w:textAlignment w:val="auto"/>
        <w:rPr>
          <w:rFonts w:ascii="PT Serif" w:eastAsia="PT Serif" w:hAnsi="PT Serif" w:cs="PT Serif"/>
          <w:b/>
          <w:color w:val="000000"/>
          <w:sz w:val="72"/>
          <w:szCs w:val="72"/>
        </w:rPr>
      </w:pPr>
      <w:r w:rsidRPr="00D26B00">
        <w:rPr>
          <w:rFonts w:ascii="PT Serif" w:eastAsia="PT Serif" w:hAnsi="PT Serif" w:cs="PT Serif"/>
          <w:b/>
          <w:color w:val="000000"/>
          <w:sz w:val="72"/>
          <w:szCs w:val="72"/>
        </w:rPr>
        <w:t xml:space="preserve">POLICY FOR </w:t>
      </w:r>
    </w:p>
    <w:p w:rsidR="00D26B00" w:rsidRDefault="00D26B00" w:rsidP="00D26B00">
      <w:pPr>
        <w:widowControl w:val="0"/>
        <w:pBdr>
          <w:top w:val="nil"/>
          <w:left w:val="nil"/>
          <w:bottom w:val="nil"/>
          <w:right w:val="nil"/>
          <w:between w:val="nil"/>
        </w:pBdr>
        <w:overflowPunct/>
        <w:autoSpaceDE/>
        <w:autoSpaceDN/>
        <w:adjustRightInd/>
        <w:spacing w:before="90"/>
        <w:jc w:val="center"/>
        <w:textAlignment w:val="auto"/>
        <w:rPr>
          <w:rFonts w:ascii="PT Serif" w:eastAsia="PT Serif" w:hAnsi="PT Serif" w:cs="PT Serif"/>
          <w:b/>
          <w:color w:val="000000"/>
          <w:sz w:val="72"/>
          <w:szCs w:val="72"/>
        </w:rPr>
      </w:pPr>
      <w:r w:rsidRPr="00D26B00">
        <w:rPr>
          <w:rFonts w:ascii="PT Serif" w:eastAsia="PT Serif" w:hAnsi="PT Serif" w:cs="PT Serif"/>
          <w:b/>
          <w:color w:val="000000"/>
          <w:sz w:val="72"/>
          <w:szCs w:val="72"/>
        </w:rPr>
        <w:t>CHILDREN WITH MEDICAL NEEDS</w:t>
      </w:r>
    </w:p>
    <w:p w:rsidR="00D26B00" w:rsidRPr="00D26B00" w:rsidRDefault="00D26B00" w:rsidP="00D26B00">
      <w:pPr>
        <w:widowControl w:val="0"/>
        <w:pBdr>
          <w:top w:val="nil"/>
          <w:left w:val="nil"/>
          <w:bottom w:val="nil"/>
          <w:right w:val="nil"/>
          <w:between w:val="nil"/>
        </w:pBdr>
        <w:overflowPunct/>
        <w:autoSpaceDE/>
        <w:autoSpaceDN/>
        <w:adjustRightInd/>
        <w:spacing w:before="90"/>
        <w:jc w:val="center"/>
        <w:textAlignment w:val="auto"/>
        <w:rPr>
          <w:rFonts w:ascii="PT Serif" w:eastAsia="PT Serif" w:hAnsi="PT Serif" w:cs="PT Serif"/>
          <w:b/>
          <w:color w:val="000000"/>
          <w:sz w:val="72"/>
          <w:szCs w:val="72"/>
        </w:rPr>
      </w:pPr>
    </w:p>
    <w:tbl>
      <w:tblPr>
        <w:tblW w:w="7156" w:type="dxa"/>
        <w:tblInd w:w="1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1905"/>
        <w:gridCol w:w="1847"/>
      </w:tblGrid>
      <w:tr w:rsidR="00D26B00" w:rsidRPr="00D26B00" w:rsidTr="00612EE7">
        <w:trPr>
          <w:trHeight w:val="595"/>
        </w:trPr>
        <w:tc>
          <w:tcPr>
            <w:tcW w:w="3404"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4"/>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Category: </w:t>
            </w:r>
          </w:p>
        </w:tc>
        <w:tc>
          <w:tcPr>
            <w:tcW w:w="3752" w:type="dxa"/>
            <w:gridSpan w:val="2"/>
            <w:shd w:val="clear" w:color="auto" w:fill="auto"/>
            <w:tcMar>
              <w:top w:w="100" w:type="dxa"/>
              <w:left w:w="100" w:type="dxa"/>
              <w:bottom w:w="100" w:type="dxa"/>
              <w:right w:w="100" w:type="dxa"/>
            </w:tcMar>
          </w:tcPr>
          <w:p w:rsidR="00D26B00" w:rsidRDefault="00D26B00" w:rsidP="00D26B00">
            <w:pPr>
              <w:widowControl w:val="0"/>
              <w:pBdr>
                <w:top w:val="nil"/>
                <w:left w:val="nil"/>
                <w:bottom w:val="nil"/>
                <w:right w:val="nil"/>
                <w:between w:val="nil"/>
              </w:pBdr>
              <w:overflowPunct/>
              <w:autoSpaceDE/>
              <w:autoSpaceDN/>
              <w:adjustRightInd/>
              <w:ind w:left="121"/>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Inclusion</w:t>
            </w:r>
            <w:r w:rsidR="0077260B">
              <w:rPr>
                <w:rFonts w:ascii="PT Serif" w:eastAsia="PT Serif" w:hAnsi="PT Serif" w:cs="PT Serif"/>
                <w:color w:val="000000"/>
                <w:szCs w:val="24"/>
                <w:lang w:val="en-GB"/>
              </w:rPr>
              <w:t xml:space="preserve"> </w:t>
            </w:r>
          </w:p>
          <w:p w:rsidR="0077260B" w:rsidRPr="00D26B00" w:rsidRDefault="0077260B" w:rsidP="00D26B00">
            <w:pPr>
              <w:widowControl w:val="0"/>
              <w:pBdr>
                <w:top w:val="nil"/>
                <w:left w:val="nil"/>
                <w:bottom w:val="nil"/>
                <w:right w:val="nil"/>
                <w:between w:val="nil"/>
              </w:pBdr>
              <w:overflowPunct/>
              <w:autoSpaceDE/>
              <w:autoSpaceDN/>
              <w:adjustRightInd/>
              <w:ind w:left="121"/>
              <w:textAlignment w:val="auto"/>
              <w:rPr>
                <w:rFonts w:ascii="PT Serif" w:eastAsia="PT Serif" w:hAnsi="PT Serif" w:cs="PT Serif"/>
                <w:color w:val="000000"/>
                <w:szCs w:val="24"/>
                <w:lang w:val="en-GB"/>
              </w:rPr>
            </w:pPr>
            <w:r>
              <w:rPr>
                <w:rFonts w:ascii="PT Serif" w:eastAsia="PT Serif" w:hAnsi="PT Serif" w:cs="PT Serif"/>
                <w:color w:val="000000"/>
                <w:szCs w:val="24"/>
                <w:lang w:val="en-GB"/>
              </w:rPr>
              <w:t>Health and Safety</w:t>
            </w:r>
          </w:p>
        </w:tc>
      </w:tr>
      <w:tr w:rsidR="00D26B00" w:rsidRPr="00D26B00" w:rsidTr="00612EE7">
        <w:trPr>
          <w:trHeight w:val="628"/>
        </w:trPr>
        <w:tc>
          <w:tcPr>
            <w:tcW w:w="3403"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5"/>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Authorised By: </w:t>
            </w:r>
          </w:p>
        </w:tc>
        <w:tc>
          <w:tcPr>
            <w:tcW w:w="3752" w:type="dxa"/>
            <w:gridSpan w:val="2"/>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textAlignment w:val="auto"/>
              <w:rPr>
                <w:rFonts w:ascii="PT Serif" w:eastAsia="PT Serif" w:hAnsi="PT Serif" w:cs="PT Serif"/>
                <w:color w:val="000000"/>
                <w:szCs w:val="24"/>
                <w:lang w:val="en-GB"/>
              </w:rPr>
            </w:pPr>
            <w:proofErr w:type="spellStart"/>
            <w:r>
              <w:rPr>
                <w:rFonts w:ascii="PT Serif" w:eastAsia="PT Serif" w:hAnsi="PT Serif" w:cs="PT Serif"/>
                <w:color w:val="000000"/>
                <w:szCs w:val="24"/>
                <w:lang w:val="en-GB"/>
              </w:rPr>
              <w:t>F.Edwards</w:t>
            </w:r>
            <w:proofErr w:type="spellEnd"/>
          </w:p>
        </w:tc>
      </w:tr>
      <w:tr w:rsidR="00D26B00" w:rsidRPr="00D26B00" w:rsidTr="00612EE7">
        <w:trPr>
          <w:trHeight w:val="624"/>
        </w:trPr>
        <w:tc>
          <w:tcPr>
            <w:tcW w:w="3403"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5"/>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Version </w:t>
            </w:r>
          </w:p>
        </w:tc>
        <w:tc>
          <w:tcPr>
            <w:tcW w:w="3752" w:type="dxa"/>
            <w:gridSpan w:val="2"/>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37"/>
              <w:textAlignment w:val="auto"/>
              <w:rPr>
                <w:rFonts w:ascii="PT Serif" w:eastAsia="PT Serif" w:hAnsi="PT Serif" w:cs="PT Serif"/>
                <w:color w:val="000000"/>
                <w:szCs w:val="24"/>
                <w:lang w:val="en-GB"/>
              </w:rPr>
            </w:pPr>
            <w:r>
              <w:rPr>
                <w:rFonts w:ascii="PT Serif" w:eastAsia="PT Serif" w:hAnsi="PT Serif" w:cs="PT Serif"/>
                <w:color w:val="000000"/>
                <w:szCs w:val="24"/>
                <w:lang w:val="en-GB"/>
              </w:rPr>
              <w:t>2</w:t>
            </w:r>
          </w:p>
        </w:tc>
      </w:tr>
      <w:tr w:rsidR="00D26B00" w:rsidRPr="00D26B00" w:rsidTr="00612EE7">
        <w:trPr>
          <w:trHeight w:val="321"/>
        </w:trPr>
        <w:tc>
          <w:tcPr>
            <w:tcW w:w="3404" w:type="dxa"/>
            <w:vMerge w:val="restart"/>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5"/>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Status: </w:t>
            </w:r>
          </w:p>
        </w:tc>
        <w:tc>
          <w:tcPr>
            <w:tcW w:w="1905"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2"/>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Under Review:</w:t>
            </w:r>
          </w:p>
        </w:tc>
        <w:tc>
          <w:tcPr>
            <w:tcW w:w="1847"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PT Serif" w:eastAsia="PT Serif" w:hAnsi="PT Serif" w:cs="PT Serif"/>
                <w:color w:val="000000"/>
                <w:szCs w:val="24"/>
                <w:lang w:val="en-GB"/>
              </w:rPr>
            </w:pPr>
            <w:r w:rsidRPr="00D26B00">
              <w:rPr>
                <w:rFonts w:ascii="MS Mincho" w:eastAsia="MS Mincho" w:hAnsi="MS Mincho" w:cs="MS Mincho" w:hint="eastAsia"/>
                <w:color w:val="000000"/>
                <w:szCs w:val="24"/>
                <w:lang w:val="en-GB"/>
              </w:rPr>
              <w:t>✔</w:t>
            </w:r>
          </w:p>
        </w:tc>
      </w:tr>
      <w:tr w:rsidR="00D26B00" w:rsidRPr="00D26B00" w:rsidTr="00612EE7">
        <w:trPr>
          <w:trHeight w:val="321"/>
        </w:trPr>
        <w:tc>
          <w:tcPr>
            <w:tcW w:w="3404" w:type="dxa"/>
            <w:vMerge/>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PT Serif" w:eastAsia="PT Serif" w:hAnsi="PT Serif" w:cs="PT Serif"/>
                <w:color w:val="000000"/>
                <w:szCs w:val="24"/>
                <w:lang w:val="en-GB"/>
              </w:rPr>
            </w:pPr>
          </w:p>
        </w:tc>
        <w:tc>
          <w:tcPr>
            <w:tcW w:w="1905"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0"/>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 xml:space="preserve">Approved: </w:t>
            </w:r>
          </w:p>
        </w:tc>
        <w:tc>
          <w:tcPr>
            <w:tcW w:w="1847"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37"/>
              <w:textAlignment w:val="auto"/>
              <w:rPr>
                <w:rFonts w:ascii="Noto Sans Symbols" w:eastAsia="Noto Sans Symbols" w:hAnsi="Noto Sans Symbols" w:cs="Noto Sans Symbols"/>
                <w:color w:val="000000"/>
                <w:szCs w:val="24"/>
                <w:lang w:val="en-GB"/>
              </w:rPr>
            </w:pPr>
          </w:p>
        </w:tc>
      </w:tr>
      <w:tr w:rsidR="00D26B00" w:rsidRPr="00D26B00" w:rsidTr="00612EE7">
        <w:trPr>
          <w:trHeight w:val="316"/>
        </w:trPr>
        <w:tc>
          <w:tcPr>
            <w:tcW w:w="3404" w:type="dxa"/>
            <w:vMerge/>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Noto Sans Symbols" w:eastAsia="Noto Sans Symbols" w:hAnsi="Noto Sans Symbols" w:cs="Noto Sans Symbols"/>
                <w:color w:val="000000"/>
                <w:szCs w:val="24"/>
                <w:lang w:val="en-GB"/>
              </w:rPr>
            </w:pPr>
          </w:p>
        </w:tc>
        <w:tc>
          <w:tcPr>
            <w:tcW w:w="1905"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0"/>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 xml:space="preserve">Adopted: </w:t>
            </w:r>
          </w:p>
        </w:tc>
        <w:tc>
          <w:tcPr>
            <w:tcW w:w="1847"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37"/>
              <w:textAlignment w:val="auto"/>
              <w:rPr>
                <w:rFonts w:ascii="Noto Sans Symbols" w:eastAsia="Noto Sans Symbols" w:hAnsi="Noto Sans Symbols" w:cs="Noto Sans Symbols"/>
                <w:color w:val="000000"/>
                <w:szCs w:val="24"/>
                <w:lang w:val="en-GB"/>
              </w:rPr>
            </w:pPr>
          </w:p>
        </w:tc>
      </w:tr>
      <w:tr w:rsidR="00D26B00" w:rsidRPr="00D26B00" w:rsidTr="00612EE7">
        <w:trPr>
          <w:trHeight w:val="628"/>
        </w:trPr>
        <w:tc>
          <w:tcPr>
            <w:tcW w:w="3404"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2"/>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Issue Date: </w:t>
            </w:r>
          </w:p>
        </w:tc>
        <w:tc>
          <w:tcPr>
            <w:tcW w:w="3752" w:type="dxa"/>
            <w:gridSpan w:val="2"/>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4"/>
              <w:textAlignment w:val="auto"/>
              <w:rPr>
                <w:rFonts w:ascii="PT Serif" w:eastAsia="PT Serif" w:hAnsi="PT Serif" w:cs="PT Serif"/>
                <w:color w:val="000000"/>
                <w:szCs w:val="24"/>
                <w:lang w:val="en-GB"/>
              </w:rPr>
            </w:pPr>
            <w:r>
              <w:rPr>
                <w:rFonts w:ascii="PT Serif" w:eastAsia="PT Serif" w:hAnsi="PT Serif" w:cs="PT Serif"/>
                <w:color w:val="000000"/>
                <w:szCs w:val="24"/>
                <w:lang w:val="en-GB"/>
              </w:rPr>
              <w:t>June</w:t>
            </w:r>
            <w:r w:rsidRPr="00D26B00">
              <w:rPr>
                <w:rFonts w:ascii="PT Serif" w:eastAsia="PT Serif" w:hAnsi="PT Serif" w:cs="PT Serif"/>
                <w:color w:val="000000"/>
                <w:szCs w:val="24"/>
                <w:lang w:val="en-GB"/>
              </w:rPr>
              <w:t xml:space="preserve"> 2021</w:t>
            </w:r>
          </w:p>
        </w:tc>
      </w:tr>
      <w:tr w:rsidR="00D26B00" w:rsidRPr="00D26B00" w:rsidTr="00612EE7">
        <w:trPr>
          <w:trHeight w:val="595"/>
        </w:trPr>
        <w:tc>
          <w:tcPr>
            <w:tcW w:w="3404"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0"/>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Next Review Date: </w:t>
            </w:r>
          </w:p>
        </w:tc>
        <w:tc>
          <w:tcPr>
            <w:tcW w:w="3752" w:type="dxa"/>
            <w:gridSpan w:val="2"/>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4"/>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J</w:t>
            </w:r>
            <w:r>
              <w:rPr>
                <w:rFonts w:ascii="PT Serif" w:eastAsia="PT Serif" w:hAnsi="PT Serif" w:cs="PT Serif"/>
                <w:color w:val="000000"/>
                <w:szCs w:val="24"/>
                <w:lang w:val="en-GB"/>
              </w:rPr>
              <w:t>une</w:t>
            </w:r>
            <w:r w:rsidRPr="00D26B00">
              <w:rPr>
                <w:rFonts w:ascii="PT Serif" w:eastAsia="PT Serif" w:hAnsi="PT Serif" w:cs="PT Serif"/>
                <w:color w:val="000000"/>
                <w:szCs w:val="24"/>
                <w:lang w:val="en-GB"/>
              </w:rPr>
              <w:t xml:space="preserve"> 2024</w:t>
            </w:r>
          </w:p>
        </w:tc>
      </w:tr>
      <w:tr w:rsidR="00D26B00" w:rsidRPr="00D26B00" w:rsidTr="00612EE7">
        <w:trPr>
          <w:trHeight w:val="336"/>
        </w:trPr>
        <w:tc>
          <w:tcPr>
            <w:tcW w:w="3404" w:type="dxa"/>
            <w:vMerge w:val="restart"/>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25"/>
              <w:textAlignment w:val="auto"/>
              <w:rPr>
                <w:rFonts w:ascii="PT Serif" w:eastAsia="PT Serif" w:hAnsi="PT Serif" w:cs="PT Serif"/>
                <w:b/>
                <w:color w:val="000000"/>
                <w:szCs w:val="24"/>
                <w:lang w:val="en-GB"/>
              </w:rPr>
            </w:pPr>
            <w:r w:rsidRPr="00D26B00">
              <w:rPr>
                <w:rFonts w:ascii="PT Serif" w:eastAsia="PT Serif" w:hAnsi="PT Serif" w:cs="PT Serif"/>
                <w:b/>
                <w:color w:val="000000"/>
                <w:szCs w:val="24"/>
                <w:lang w:val="en-GB"/>
              </w:rPr>
              <w:t xml:space="preserve">Statutory Policy: </w:t>
            </w:r>
          </w:p>
        </w:tc>
        <w:tc>
          <w:tcPr>
            <w:tcW w:w="1905"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0"/>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 xml:space="preserve">Yes </w:t>
            </w:r>
          </w:p>
        </w:tc>
        <w:tc>
          <w:tcPr>
            <w:tcW w:w="1847"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37"/>
              <w:textAlignment w:val="auto"/>
              <w:rPr>
                <w:rFonts w:ascii="Noto Sans Symbols" w:eastAsia="Noto Sans Symbols" w:hAnsi="Noto Sans Symbols" w:cs="Noto Sans Symbols"/>
                <w:color w:val="000000"/>
                <w:szCs w:val="24"/>
                <w:lang w:val="en-GB"/>
              </w:rPr>
            </w:pPr>
            <w:r w:rsidRPr="00D26B00">
              <w:rPr>
                <w:rFonts w:ascii="MS Mincho" w:eastAsia="MS Mincho" w:hAnsi="MS Mincho" w:cs="MS Mincho" w:hint="eastAsia"/>
                <w:color w:val="000000"/>
                <w:szCs w:val="24"/>
                <w:lang w:val="en-GB"/>
              </w:rPr>
              <w:t>✔</w:t>
            </w:r>
          </w:p>
        </w:tc>
      </w:tr>
      <w:tr w:rsidR="00D26B00" w:rsidRPr="00D26B00" w:rsidTr="00612EE7">
        <w:trPr>
          <w:trHeight w:val="336"/>
        </w:trPr>
        <w:tc>
          <w:tcPr>
            <w:tcW w:w="3404" w:type="dxa"/>
            <w:vMerge/>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Noto Sans Symbols" w:eastAsia="Noto Sans Symbols" w:hAnsi="Noto Sans Symbols" w:cs="Noto Sans Symbols"/>
                <w:color w:val="000000"/>
                <w:szCs w:val="24"/>
                <w:lang w:val="en-GB"/>
              </w:rPr>
            </w:pPr>
          </w:p>
        </w:tc>
        <w:tc>
          <w:tcPr>
            <w:tcW w:w="1905"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ind w:left="117"/>
              <w:textAlignment w:val="auto"/>
              <w:rPr>
                <w:rFonts w:ascii="PT Serif" w:eastAsia="PT Serif" w:hAnsi="PT Serif" w:cs="PT Serif"/>
                <w:color w:val="000000"/>
                <w:szCs w:val="24"/>
                <w:lang w:val="en-GB"/>
              </w:rPr>
            </w:pPr>
            <w:r w:rsidRPr="00D26B00">
              <w:rPr>
                <w:rFonts w:ascii="PT Serif" w:eastAsia="PT Serif" w:hAnsi="PT Serif" w:cs="PT Serif"/>
                <w:color w:val="000000"/>
                <w:szCs w:val="24"/>
                <w:lang w:val="en-GB"/>
              </w:rPr>
              <w:t>No</w:t>
            </w:r>
          </w:p>
        </w:tc>
        <w:tc>
          <w:tcPr>
            <w:tcW w:w="1847" w:type="dxa"/>
            <w:shd w:val="clear" w:color="auto" w:fill="auto"/>
            <w:tcMar>
              <w:top w:w="100" w:type="dxa"/>
              <w:left w:w="100" w:type="dxa"/>
              <w:bottom w:w="100" w:type="dxa"/>
              <w:right w:w="100" w:type="dxa"/>
            </w:tcMar>
          </w:tcPr>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PT Serif" w:eastAsia="PT Serif" w:hAnsi="PT Serif" w:cs="PT Serif"/>
                <w:color w:val="000000"/>
                <w:szCs w:val="24"/>
                <w:lang w:val="en-GB"/>
              </w:rPr>
            </w:pPr>
          </w:p>
        </w:tc>
      </w:tr>
    </w:tbl>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Arial" w:eastAsia="Arial" w:hAnsi="Arial" w:cs="Arial"/>
          <w:color w:val="000000"/>
          <w:sz w:val="22"/>
          <w:szCs w:val="22"/>
          <w:lang w:val="en-GB"/>
        </w:rPr>
      </w:pPr>
    </w:p>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Arial" w:eastAsia="Arial" w:hAnsi="Arial" w:cs="Arial"/>
          <w:color w:val="000000"/>
          <w:sz w:val="22"/>
          <w:szCs w:val="22"/>
          <w:lang w:val="en-GB"/>
        </w:rPr>
      </w:pPr>
    </w:p>
    <w:p w:rsidR="00D26B00" w:rsidRPr="00D26B00" w:rsidRDefault="00D26B00" w:rsidP="00D26B00">
      <w:pPr>
        <w:widowControl w:val="0"/>
        <w:pBdr>
          <w:top w:val="nil"/>
          <w:left w:val="nil"/>
          <w:bottom w:val="nil"/>
          <w:right w:val="nil"/>
          <w:between w:val="nil"/>
        </w:pBdr>
        <w:overflowPunct/>
        <w:autoSpaceDE/>
        <w:autoSpaceDN/>
        <w:adjustRightInd/>
        <w:spacing w:line="276" w:lineRule="auto"/>
        <w:textAlignment w:val="auto"/>
        <w:rPr>
          <w:rFonts w:ascii="Arial" w:eastAsia="Arial" w:hAnsi="Arial" w:cs="Arial"/>
          <w:color w:val="000000"/>
          <w:sz w:val="22"/>
          <w:szCs w:val="22"/>
          <w:lang w:val="en-GB"/>
        </w:rPr>
      </w:pPr>
    </w:p>
    <w:p w:rsidR="00BC623B" w:rsidRPr="009F599C" w:rsidRDefault="00BC623B" w:rsidP="00BC623B">
      <w:pPr>
        <w:framePr w:hSpace="180" w:wrap="auto" w:vAnchor="text" w:hAnchor="page" w:x="3785" w:y="243"/>
        <w:rPr>
          <w:rFonts w:ascii="Calibri" w:hAnsi="Calibri"/>
          <w:noProof/>
          <w:sz w:val="18"/>
          <w:szCs w:val="18"/>
        </w:rPr>
      </w:pPr>
    </w:p>
    <w:p w:rsidR="00BC623B" w:rsidRPr="009F599C" w:rsidRDefault="00BC623B" w:rsidP="00BC623B">
      <w:pPr>
        <w:jc w:val="center"/>
        <w:rPr>
          <w:rFonts w:ascii="Calibri" w:hAnsi="Calibri"/>
          <w:b/>
          <w:bCs/>
          <w:sz w:val="25"/>
          <w:szCs w:val="25"/>
        </w:rPr>
      </w:pPr>
    </w:p>
    <w:p w:rsidR="004E1A9F" w:rsidRPr="004E1A9F" w:rsidRDefault="004E1A9F" w:rsidP="00D26B00">
      <w:pPr>
        <w:overflowPunct/>
        <w:autoSpaceDE/>
        <w:autoSpaceDN/>
        <w:adjustRightInd/>
        <w:textAlignment w:val="auto"/>
        <w:rPr>
          <w:rFonts w:ascii="Calibri" w:hAnsi="Calibri" w:cs="Calibri"/>
          <w:b/>
          <w:bCs/>
          <w:sz w:val="44"/>
          <w:szCs w:val="28"/>
          <w:lang w:val="en-GB"/>
        </w:rPr>
      </w:pPr>
      <w:r w:rsidRPr="004E1A9F">
        <w:rPr>
          <w:rFonts w:ascii="Calibri" w:hAnsi="Calibri" w:cs="Calibri"/>
          <w:b/>
          <w:bCs/>
          <w:sz w:val="44"/>
          <w:szCs w:val="28"/>
          <w:lang w:val="en-GB"/>
        </w:rPr>
        <w:t>Contents</w:t>
      </w:r>
    </w:p>
    <w:p w:rsidR="004E1A9F" w:rsidRPr="004E1A9F" w:rsidRDefault="004E1A9F" w:rsidP="004E1A9F">
      <w:pPr>
        <w:overflowPunct/>
        <w:autoSpaceDE/>
        <w:autoSpaceDN/>
        <w:adjustRightInd/>
        <w:textAlignment w:val="auto"/>
        <w:rPr>
          <w:rFonts w:ascii="Calibri" w:hAnsi="Calibri" w:cs="Calibri"/>
          <w:b/>
          <w:bCs/>
          <w:sz w:val="44"/>
          <w:szCs w:val="28"/>
          <w:lang w:val="en-GB"/>
        </w:rPr>
      </w:pPr>
    </w:p>
    <w:p w:rsidR="004E1A9F" w:rsidRPr="004E1A9F" w:rsidRDefault="004E1A9F" w:rsidP="004E1A9F">
      <w:pPr>
        <w:overflowPunct/>
        <w:autoSpaceDE/>
        <w:autoSpaceDN/>
        <w:adjustRightInd/>
        <w:contextualSpacing/>
        <w:textAlignment w:val="auto"/>
        <w:rPr>
          <w:rFonts w:ascii="Calibri" w:hAnsi="Calibri" w:cs="Calibri"/>
          <w:b/>
          <w:bCs/>
          <w:sz w:val="28"/>
          <w:szCs w:val="28"/>
          <w:lang w:val="en-GB"/>
        </w:rPr>
      </w:pPr>
      <w:r w:rsidRPr="004E1A9F">
        <w:rPr>
          <w:rFonts w:ascii="Calibri" w:hAnsi="Calibri" w:cs="Calibri"/>
          <w:b/>
          <w:bCs/>
          <w:sz w:val="28"/>
          <w:szCs w:val="28"/>
          <w:lang w:val="en-GB"/>
        </w:rPr>
        <w:t>Section 1</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
          <w:bCs/>
          <w:sz w:val="28"/>
          <w:szCs w:val="28"/>
          <w:lang w:val="en-GB"/>
        </w:rPr>
        <w:tab/>
      </w:r>
      <w:r w:rsidRPr="004E1A9F">
        <w:rPr>
          <w:rFonts w:ascii="Calibri" w:hAnsi="Calibri" w:cs="Calibri"/>
          <w:bCs/>
          <w:sz w:val="28"/>
          <w:szCs w:val="28"/>
          <w:u w:val="single"/>
          <w:lang w:val="en-GB"/>
        </w:rPr>
        <w:t>1.1</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Introduction</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3</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Cs/>
          <w:sz w:val="28"/>
          <w:szCs w:val="28"/>
          <w:lang w:val="en-GB"/>
        </w:rPr>
        <w:tab/>
      </w:r>
      <w:r w:rsidRPr="004E1A9F">
        <w:rPr>
          <w:rFonts w:ascii="Calibri" w:hAnsi="Calibri" w:cs="Calibri"/>
          <w:bCs/>
          <w:sz w:val="28"/>
          <w:szCs w:val="28"/>
          <w:u w:val="single"/>
          <w:lang w:val="en-GB"/>
        </w:rPr>
        <w:t>1.2</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Rationale</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3</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Cs/>
          <w:sz w:val="28"/>
          <w:szCs w:val="28"/>
          <w:lang w:val="en-GB"/>
        </w:rPr>
        <w:tab/>
      </w:r>
      <w:r w:rsidRPr="004E1A9F">
        <w:rPr>
          <w:rFonts w:ascii="Calibri" w:hAnsi="Calibri" w:cs="Calibri"/>
          <w:bCs/>
          <w:sz w:val="28"/>
          <w:szCs w:val="28"/>
          <w:u w:val="single"/>
          <w:lang w:val="en-GB"/>
        </w:rPr>
        <w:t>1.3</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Aims and Objectives</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3</w:t>
      </w:r>
    </w:p>
    <w:p w:rsidR="004E1A9F" w:rsidRPr="004E1A9F" w:rsidRDefault="004E1A9F" w:rsidP="004E1A9F">
      <w:pPr>
        <w:overflowPunct/>
        <w:autoSpaceDE/>
        <w:autoSpaceDN/>
        <w:adjustRightInd/>
        <w:textAlignment w:val="auto"/>
        <w:rPr>
          <w:rFonts w:ascii="Calibri" w:hAnsi="Calibri" w:cs="Calibri"/>
          <w:b/>
          <w:bCs/>
          <w:sz w:val="28"/>
          <w:szCs w:val="28"/>
          <w:lang w:val="en-GB"/>
        </w:rPr>
      </w:pPr>
    </w:p>
    <w:p w:rsidR="004E1A9F" w:rsidRPr="004E1A9F" w:rsidRDefault="004E1A9F" w:rsidP="004E1A9F">
      <w:pPr>
        <w:overflowPunct/>
        <w:autoSpaceDE/>
        <w:autoSpaceDN/>
        <w:adjustRightInd/>
        <w:textAlignment w:val="auto"/>
        <w:rPr>
          <w:rFonts w:ascii="Calibri" w:hAnsi="Calibri" w:cs="Calibri"/>
          <w:b/>
          <w:bCs/>
          <w:sz w:val="28"/>
          <w:szCs w:val="28"/>
          <w:lang w:val="en-GB"/>
        </w:rPr>
      </w:pPr>
    </w:p>
    <w:p w:rsidR="004E1A9F" w:rsidRPr="004E1A9F" w:rsidRDefault="004E1A9F" w:rsidP="004E1A9F">
      <w:pPr>
        <w:overflowPunct/>
        <w:autoSpaceDE/>
        <w:autoSpaceDN/>
        <w:adjustRightInd/>
        <w:textAlignment w:val="auto"/>
        <w:rPr>
          <w:rFonts w:ascii="Calibri" w:hAnsi="Calibri" w:cs="Calibri"/>
          <w:b/>
          <w:bCs/>
          <w:sz w:val="28"/>
          <w:szCs w:val="28"/>
          <w:lang w:val="en-GB"/>
        </w:rPr>
      </w:pPr>
    </w:p>
    <w:p w:rsidR="004E1A9F" w:rsidRPr="004E1A9F" w:rsidRDefault="004E1A9F" w:rsidP="004E1A9F">
      <w:pPr>
        <w:overflowPunct/>
        <w:autoSpaceDE/>
        <w:autoSpaceDN/>
        <w:adjustRightInd/>
        <w:textAlignment w:val="auto"/>
        <w:rPr>
          <w:rFonts w:ascii="Calibri" w:hAnsi="Calibri" w:cs="Calibri"/>
          <w:b/>
          <w:bCs/>
          <w:sz w:val="28"/>
          <w:szCs w:val="28"/>
          <w:lang w:val="en-GB"/>
        </w:rPr>
      </w:pPr>
      <w:r w:rsidRPr="004E1A9F">
        <w:rPr>
          <w:rFonts w:ascii="Calibri" w:hAnsi="Calibri" w:cs="Calibri"/>
          <w:b/>
          <w:bCs/>
          <w:sz w:val="28"/>
          <w:szCs w:val="28"/>
          <w:lang w:val="en-GB"/>
        </w:rPr>
        <w:t>Section 2</w:t>
      </w:r>
    </w:p>
    <w:p w:rsidR="004E1A9F" w:rsidRPr="004E1A9F" w:rsidRDefault="004E1A9F" w:rsidP="004E1A9F">
      <w:pPr>
        <w:overflowPunct/>
        <w:autoSpaceDE/>
        <w:autoSpaceDN/>
        <w:adjustRightInd/>
        <w:textAlignment w:val="auto"/>
        <w:rPr>
          <w:rFonts w:ascii="Calibri" w:hAnsi="Calibri" w:cs="Calibri"/>
          <w:bCs/>
          <w:i/>
          <w:sz w:val="28"/>
          <w:szCs w:val="28"/>
          <w:u w:val="single"/>
          <w:lang w:val="en-GB"/>
        </w:rPr>
      </w:pPr>
      <w:r w:rsidRPr="004E1A9F">
        <w:rPr>
          <w:rFonts w:ascii="Calibri" w:hAnsi="Calibri" w:cs="Calibri"/>
          <w:b/>
          <w:bCs/>
          <w:sz w:val="28"/>
          <w:szCs w:val="28"/>
          <w:lang w:val="en-GB"/>
        </w:rPr>
        <w:tab/>
      </w:r>
      <w:r w:rsidRPr="004E1A9F">
        <w:rPr>
          <w:rFonts w:ascii="Calibri" w:hAnsi="Calibri" w:cs="Calibri"/>
          <w:bCs/>
          <w:sz w:val="28"/>
          <w:szCs w:val="28"/>
          <w:u w:val="single"/>
          <w:lang w:val="en-GB"/>
        </w:rPr>
        <w:t>2.1</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Principles</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sz w:val="28"/>
          <w:szCs w:val="28"/>
          <w:u w:val="single"/>
          <w:lang w:val="en-GB"/>
        </w:rPr>
        <w:t>Page 4</w:t>
      </w:r>
    </w:p>
    <w:p w:rsidR="004E1A9F" w:rsidRPr="004E1A9F" w:rsidRDefault="004E1A9F" w:rsidP="004E1A9F">
      <w:pPr>
        <w:overflowPunct/>
        <w:autoSpaceDE/>
        <w:autoSpaceDN/>
        <w:adjustRightInd/>
        <w:ind w:firstLine="720"/>
        <w:textAlignment w:val="auto"/>
        <w:rPr>
          <w:rFonts w:ascii="Calibri" w:hAnsi="Calibri" w:cs="Calibri"/>
          <w:b/>
          <w:bCs/>
          <w:i/>
          <w:sz w:val="28"/>
          <w:szCs w:val="28"/>
          <w:lang w:val="en-GB"/>
        </w:rPr>
      </w:pPr>
      <w:r w:rsidRPr="004E1A9F">
        <w:rPr>
          <w:rFonts w:ascii="Calibri" w:hAnsi="Calibri" w:cs="Calibri"/>
          <w:bCs/>
          <w:sz w:val="28"/>
          <w:szCs w:val="28"/>
          <w:u w:val="single"/>
          <w:lang w:val="en-GB"/>
        </w:rPr>
        <w:t>2.2</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r>
      <w:r w:rsidR="00CB7728" w:rsidRPr="00CB7728">
        <w:rPr>
          <w:rFonts w:ascii="Calibri" w:hAnsi="Calibri" w:cs="Calibri"/>
          <w:bCs/>
          <w:sz w:val="28"/>
          <w:szCs w:val="28"/>
          <w:u w:val="single"/>
          <w:lang w:val="en-GB"/>
        </w:rPr>
        <w:t>Access to Education and Associated Services</w:t>
      </w:r>
      <w:r w:rsidRPr="004E1A9F">
        <w:rPr>
          <w:rFonts w:ascii="Calibri" w:hAnsi="Calibri" w:cs="Calibri"/>
          <w:bCs/>
          <w:i/>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sz w:val="28"/>
          <w:szCs w:val="28"/>
          <w:u w:val="single"/>
          <w:lang w:val="en-GB"/>
        </w:rPr>
        <w:t>Page 4</w:t>
      </w:r>
    </w:p>
    <w:p w:rsidR="004E1A9F" w:rsidRPr="004E1A9F" w:rsidRDefault="004E1A9F" w:rsidP="004E1A9F">
      <w:pPr>
        <w:overflowPunct/>
        <w:autoSpaceDE/>
        <w:autoSpaceDN/>
        <w:adjustRightInd/>
        <w:ind w:firstLine="720"/>
        <w:textAlignment w:val="auto"/>
        <w:rPr>
          <w:rFonts w:ascii="Calibri" w:hAnsi="Calibri" w:cs="Calibri"/>
          <w:b/>
          <w:bCs/>
          <w:i/>
          <w:sz w:val="28"/>
          <w:szCs w:val="28"/>
          <w:lang w:val="en-GB"/>
        </w:rPr>
      </w:pPr>
      <w:r w:rsidRPr="004E1A9F">
        <w:rPr>
          <w:rFonts w:ascii="Calibri" w:hAnsi="Calibri" w:cs="Calibri"/>
          <w:bCs/>
          <w:sz w:val="28"/>
          <w:szCs w:val="28"/>
          <w:u w:val="single"/>
          <w:lang w:val="en-GB"/>
        </w:rPr>
        <w:t>2.3</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r>
      <w:r w:rsidR="00CB7728" w:rsidRPr="00CB7728">
        <w:rPr>
          <w:rFonts w:ascii="Calibri" w:hAnsi="Calibri" w:cs="Calibri"/>
          <w:bCs/>
          <w:sz w:val="28"/>
          <w:szCs w:val="28"/>
          <w:u w:val="single"/>
          <w:lang w:val="en-GB"/>
        </w:rPr>
        <w:t>Support For Children With Medical Needs</w:t>
      </w:r>
      <w:r w:rsidRPr="004E1A9F">
        <w:rPr>
          <w:rFonts w:ascii="Calibri" w:hAnsi="Calibri" w:cs="Calibri"/>
          <w:bCs/>
          <w:i/>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sz w:val="28"/>
          <w:szCs w:val="28"/>
          <w:u w:val="single"/>
          <w:lang w:val="en-GB"/>
        </w:rPr>
        <w:t>Page 4</w:t>
      </w:r>
    </w:p>
    <w:p w:rsidR="004E1A9F" w:rsidRPr="004E1A9F" w:rsidRDefault="004E1A9F" w:rsidP="004E1A9F">
      <w:pPr>
        <w:overflowPunct/>
        <w:autoSpaceDE/>
        <w:autoSpaceDN/>
        <w:adjustRightInd/>
        <w:ind w:firstLine="720"/>
        <w:textAlignment w:val="auto"/>
        <w:rPr>
          <w:rFonts w:ascii="Calibri" w:hAnsi="Calibri" w:cs="Calibri"/>
          <w:bCs/>
          <w:sz w:val="28"/>
          <w:szCs w:val="28"/>
          <w:u w:val="single"/>
          <w:lang w:val="en-GB"/>
        </w:rPr>
      </w:pPr>
      <w:r w:rsidRPr="004E1A9F">
        <w:rPr>
          <w:rFonts w:ascii="Calibri" w:hAnsi="Calibri" w:cs="Calibri"/>
          <w:bCs/>
          <w:sz w:val="28"/>
          <w:szCs w:val="28"/>
          <w:u w:val="single"/>
          <w:lang w:val="en-GB"/>
        </w:rPr>
        <w:t>2.4</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r>
      <w:r w:rsidR="00CB7728" w:rsidRPr="00CB7728">
        <w:rPr>
          <w:rFonts w:ascii="Calibri" w:hAnsi="Calibri" w:cs="Calibri"/>
          <w:bCs/>
          <w:sz w:val="28"/>
          <w:szCs w:val="28"/>
          <w:u w:val="single"/>
          <w:lang w:val="en-GB"/>
        </w:rPr>
        <w:t>Medicines in School</w:t>
      </w:r>
      <w:r w:rsidR="00CB7728">
        <w:rPr>
          <w:rFonts w:ascii="Calibri" w:hAnsi="Calibri" w:cs="Calibri"/>
          <w:bCs/>
          <w:sz w:val="28"/>
          <w:szCs w:val="28"/>
          <w:u w:val="single"/>
          <w:lang w:val="en-GB"/>
        </w:rPr>
        <w:t xml:space="preserve">  </w:t>
      </w:r>
      <w:r w:rsidR="00CB7728">
        <w:rPr>
          <w:rFonts w:ascii="Calibri" w:hAnsi="Calibri" w:cs="Calibri"/>
          <w:bCs/>
          <w:sz w:val="28"/>
          <w:szCs w:val="28"/>
          <w:u w:val="single"/>
          <w:lang w:val="en-GB"/>
        </w:rPr>
        <w:tab/>
      </w:r>
      <w:r w:rsidR="00CB7728">
        <w:rPr>
          <w:rFonts w:ascii="Calibri" w:hAnsi="Calibri" w:cs="Calibri"/>
          <w:bCs/>
          <w:sz w:val="28"/>
          <w:szCs w:val="28"/>
          <w:u w:val="single"/>
          <w:lang w:val="en-GB"/>
        </w:rPr>
        <w:tab/>
      </w:r>
      <w:r w:rsidR="00CB7728">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i/>
          <w:sz w:val="28"/>
          <w:szCs w:val="28"/>
          <w:u w:val="single"/>
          <w:lang w:val="en-GB"/>
        </w:rPr>
        <w:tab/>
      </w:r>
      <w:r w:rsidR="00CB7728">
        <w:rPr>
          <w:rFonts w:ascii="Calibri" w:hAnsi="Calibri" w:cs="Calibri"/>
          <w:bCs/>
          <w:sz w:val="28"/>
          <w:szCs w:val="28"/>
          <w:u w:val="single"/>
          <w:lang w:val="en-GB"/>
        </w:rPr>
        <w:t>Page 4</w:t>
      </w:r>
    </w:p>
    <w:p w:rsidR="004E1A9F" w:rsidRPr="004E1A9F" w:rsidRDefault="004E1A9F" w:rsidP="0097713E">
      <w:pPr>
        <w:overflowPunct/>
        <w:autoSpaceDE/>
        <w:autoSpaceDN/>
        <w:adjustRightInd/>
        <w:ind w:firstLine="720"/>
        <w:textAlignment w:val="auto"/>
        <w:rPr>
          <w:rFonts w:ascii="Calibri" w:hAnsi="Calibri" w:cs="Calibri"/>
          <w:bCs/>
          <w:sz w:val="28"/>
          <w:szCs w:val="28"/>
          <w:u w:val="single"/>
          <w:lang w:val="en-GB"/>
        </w:rPr>
      </w:pPr>
      <w:r w:rsidRPr="004E1A9F">
        <w:rPr>
          <w:rFonts w:ascii="Calibri" w:hAnsi="Calibri" w:cs="Calibri"/>
          <w:bCs/>
          <w:sz w:val="28"/>
          <w:szCs w:val="28"/>
          <w:u w:val="single"/>
          <w:lang w:val="en-GB"/>
        </w:rPr>
        <w:t>2.5</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r>
      <w:r w:rsidR="00CB7728" w:rsidRPr="00CB7728">
        <w:rPr>
          <w:rFonts w:ascii="Calibri" w:hAnsi="Calibri" w:cs="Calibri"/>
          <w:bCs/>
          <w:sz w:val="28"/>
          <w:szCs w:val="28"/>
          <w:u w:val="single"/>
          <w:lang w:val="en-GB"/>
        </w:rPr>
        <w:t>Long Term Medical Needs</w:t>
      </w:r>
      <w:r w:rsidR="0097713E">
        <w:rPr>
          <w:rFonts w:ascii="Calibri" w:hAnsi="Calibri" w:cs="Calibri"/>
          <w:bCs/>
          <w:sz w:val="28"/>
          <w:szCs w:val="28"/>
          <w:u w:val="single"/>
          <w:lang w:val="en-GB"/>
        </w:rPr>
        <w:t xml:space="preserve">                               </w:t>
      </w:r>
      <w:r w:rsidRPr="004E1A9F">
        <w:rPr>
          <w:rFonts w:ascii="Calibri" w:hAnsi="Calibri" w:cs="Calibri"/>
          <w:bCs/>
          <w:sz w:val="28"/>
          <w:szCs w:val="28"/>
          <w:u w:val="single"/>
          <w:lang w:val="en-GB"/>
        </w:rPr>
        <w:tab/>
      </w:r>
      <w:r w:rsidRPr="004E1A9F">
        <w:rPr>
          <w:rFonts w:ascii="Calibri" w:hAnsi="Calibri" w:cs="Calibri"/>
          <w:bCs/>
          <w:i/>
          <w:sz w:val="28"/>
          <w:szCs w:val="28"/>
          <w:u w:val="single"/>
          <w:lang w:val="en-GB"/>
        </w:rPr>
        <w:tab/>
      </w:r>
      <w:r w:rsidRPr="004E1A9F">
        <w:rPr>
          <w:rFonts w:ascii="Calibri" w:hAnsi="Calibri" w:cs="Calibri"/>
          <w:bCs/>
          <w:sz w:val="28"/>
          <w:szCs w:val="28"/>
          <w:u w:val="single"/>
          <w:lang w:val="en-GB"/>
        </w:rPr>
        <w:t>Page 5</w:t>
      </w:r>
    </w:p>
    <w:p w:rsidR="00CB7728" w:rsidRPr="004E1A9F" w:rsidRDefault="004E1A9F" w:rsidP="00CB7728">
      <w:pPr>
        <w:overflowPunct/>
        <w:autoSpaceDE/>
        <w:autoSpaceDN/>
        <w:adjustRightInd/>
        <w:textAlignment w:val="auto"/>
        <w:rPr>
          <w:rFonts w:ascii="Calibri" w:hAnsi="Calibri" w:cs="Calibri"/>
          <w:bCs/>
          <w:i/>
          <w:sz w:val="28"/>
          <w:szCs w:val="28"/>
          <w:u w:val="single"/>
          <w:lang w:val="en-GB"/>
        </w:rPr>
      </w:pPr>
      <w:r w:rsidRPr="004E1A9F">
        <w:rPr>
          <w:rFonts w:ascii="Calibri" w:hAnsi="Calibri" w:cs="Calibri"/>
          <w:bCs/>
          <w:sz w:val="28"/>
          <w:szCs w:val="28"/>
          <w:lang w:val="en-GB"/>
        </w:rPr>
        <w:tab/>
      </w:r>
      <w:r w:rsidR="00CB7728">
        <w:rPr>
          <w:rFonts w:ascii="Calibri" w:hAnsi="Calibri" w:cs="Calibri"/>
          <w:bCs/>
          <w:sz w:val="28"/>
          <w:szCs w:val="28"/>
          <w:u w:val="single"/>
          <w:lang w:val="en-GB"/>
        </w:rPr>
        <w:t>2.6</w:t>
      </w:r>
      <w:r w:rsidR="00CB7728" w:rsidRPr="004E1A9F">
        <w:rPr>
          <w:rFonts w:ascii="Calibri" w:hAnsi="Calibri" w:cs="Calibri"/>
          <w:bCs/>
          <w:sz w:val="28"/>
          <w:szCs w:val="28"/>
          <w:u w:val="single"/>
          <w:lang w:val="en-GB"/>
        </w:rPr>
        <w:tab/>
        <w:t>-</w:t>
      </w:r>
      <w:r w:rsidR="00CB7728" w:rsidRPr="004E1A9F">
        <w:rPr>
          <w:rFonts w:ascii="Calibri" w:hAnsi="Calibri" w:cs="Calibri"/>
          <w:bCs/>
          <w:sz w:val="28"/>
          <w:szCs w:val="28"/>
          <w:u w:val="single"/>
          <w:lang w:val="en-GB"/>
        </w:rPr>
        <w:tab/>
      </w:r>
      <w:r w:rsidR="00CB7728" w:rsidRPr="00CB7728">
        <w:rPr>
          <w:rFonts w:ascii="Calibri" w:hAnsi="Calibri" w:cs="Calibri"/>
          <w:bCs/>
          <w:sz w:val="28"/>
          <w:szCs w:val="28"/>
          <w:u w:val="single"/>
          <w:lang w:val="en-GB"/>
        </w:rPr>
        <w:t>Educational Visits</w:t>
      </w:r>
      <w:r w:rsidR="00CB7728" w:rsidRPr="004E1A9F">
        <w:rPr>
          <w:rFonts w:ascii="Calibri" w:hAnsi="Calibri" w:cs="Calibri"/>
          <w:bCs/>
          <w:sz w:val="28"/>
          <w:szCs w:val="28"/>
          <w:u w:val="single"/>
          <w:lang w:val="en-GB"/>
        </w:rPr>
        <w:tab/>
      </w:r>
      <w:r w:rsidR="00CB7728" w:rsidRPr="004E1A9F">
        <w:rPr>
          <w:rFonts w:ascii="Calibri" w:hAnsi="Calibri" w:cs="Calibri"/>
          <w:bCs/>
          <w:sz w:val="28"/>
          <w:szCs w:val="28"/>
          <w:u w:val="single"/>
          <w:lang w:val="en-GB"/>
        </w:rPr>
        <w:tab/>
      </w:r>
      <w:r w:rsidR="00CB7728" w:rsidRPr="004E1A9F">
        <w:rPr>
          <w:rFonts w:ascii="Calibri" w:hAnsi="Calibri" w:cs="Calibri"/>
          <w:bCs/>
          <w:sz w:val="28"/>
          <w:szCs w:val="28"/>
          <w:u w:val="single"/>
          <w:lang w:val="en-GB"/>
        </w:rPr>
        <w:tab/>
      </w:r>
      <w:r w:rsidR="00CB7728" w:rsidRPr="004E1A9F">
        <w:rPr>
          <w:rFonts w:ascii="Calibri" w:hAnsi="Calibri" w:cs="Calibri"/>
          <w:bCs/>
          <w:i/>
          <w:sz w:val="28"/>
          <w:szCs w:val="28"/>
          <w:u w:val="single"/>
          <w:lang w:val="en-GB"/>
        </w:rPr>
        <w:tab/>
      </w:r>
      <w:r w:rsidR="00CB7728" w:rsidRPr="004E1A9F">
        <w:rPr>
          <w:rFonts w:ascii="Calibri" w:hAnsi="Calibri" w:cs="Calibri"/>
          <w:bCs/>
          <w:i/>
          <w:sz w:val="28"/>
          <w:szCs w:val="28"/>
          <w:u w:val="single"/>
          <w:lang w:val="en-GB"/>
        </w:rPr>
        <w:tab/>
      </w:r>
      <w:r w:rsidR="00CB7728" w:rsidRPr="004E1A9F">
        <w:rPr>
          <w:rFonts w:ascii="Calibri" w:hAnsi="Calibri" w:cs="Calibri"/>
          <w:bCs/>
          <w:i/>
          <w:sz w:val="28"/>
          <w:szCs w:val="28"/>
          <w:u w:val="single"/>
          <w:lang w:val="en-GB"/>
        </w:rPr>
        <w:tab/>
      </w:r>
      <w:r w:rsidR="00CB7728" w:rsidRPr="004E1A9F">
        <w:rPr>
          <w:rFonts w:ascii="Calibri" w:hAnsi="Calibri" w:cs="Calibri"/>
          <w:bCs/>
          <w:sz w:val="28"/>
          <w:szCs w:val="28"/>
          <w:u w:val="single"/>
          <w:lang w:val="en-GB"/>
        </w:rPr>
        <w:t xml:space="preserve">Page </w:t>
      </w:r>
      <w:r w:rsidR="00CB7728">
        <w:rPr>
          <w:rFonts w:ascii="Calibri" w:hAnsi="Calibri" w:cs="Calibri"/>
          <w:bCs/>
          <w:sz w:val="28"/>
          <w:szCs w:val="28"/>
          <w:u w:val="single"/>
          <w:lang w:val="en-GB"/>
        </w:rPr>
        <w:t>5</w:t>
      </w:r>
    </w:p>
    <w:p w:rsidR="00CB7728" w:rsidRPr="004E1A9F" w:rsidRDefault="00CB7728" w:rsidP="00CB7728">
      <w:pPr>
        <w:overflowPunct/>
        <w:autoSpaceDE/>
        <w:autoSpaceDN/>
        <w:adjustRightInd/>
        <w:ind w:firstLine="720"/>
        <w:textAlignment w:val="auto"/>
        <w:rPr>
          <w:rFonts w:ascii="Calibri" w:hAnsi="Calibri" w:cs="Calibri"/>
          <w:b/>
          <w:bCs/>
          <w:i/>
          <w:sz w:val="28"/>
          <w:szCs w:val="28"/>
          <w:lang w:val="en-GB"/>
        </w:rPr>
      </w:pPr>
      <w:r>
        <w:rPr>
          <w:rFonts w:ascii="Calibri" w:hAnsi="Calibri" w:cs="Calibri"/>
          <w:bCs/>
          <w:sz w:val="28"/>
          <w:szCs w:val="28"/>
          <w:u w:val="single"/>
          <w:lang w:val="en-GB"/>
        </w:rPr>
        <w:t>2.7</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r>
      <w:r w:rsidRPr="00CB7728">
        <w:rPr>
          <w:rFonts w:ascii="Calibri" w:hAnsi="Calibri" w:cs="Calibri"/>
          <w:bCs/>
          <w:sz w:val="28"/>
          <w:szCs w:val="28"/>
          <w:u w:val="single"/>
          <w:lang w:val="en-GB"/>
        </w:rPr>
        <w:t>Physical Education</w:t>
      </w:r>
      <w:r>
        <w:rPr>
          <w:rFonts w:ascii="Calibri" w:hAnsi="Calibri" w:cs="Calibri"/>
          <w:bCs/>
          <w:sz w:val="28"/>
          <w:szCs w:val="28"/>
          <w:u w:val="single"/>
          <w:lang w:val="en-GB"/>
        </w:rPr>
        <w:tab/>
      </w:r>
      <w:r>
        <w:rPr>
          <w:rFonts w:ascii="Calibri" w:hAnsi="Calibri" w:cs="Calibri"/>
          <w:bCs/>
          <w:sz w:val="28"/>
          <w:szCs w:val="28"/>
          <w:u w:val="single"/>
          <w:lang w:val="en-GB"/>
        </w:rPr>
        <w:tab/>
      </w:r>
      <w:r>
        <w:rPr>
          <w:rFonts w:ascii="Calibri" w:hAnsi="Calibri" w:cs="Calibri"/>
          <w:bCs/>
          <w:sz w:val="28"/>
          <w:szCs w:val="28"/>
          <w:u w:val="single"/>
          <w:lang w:val="en-GB"/>
        </w:rPr>
        <w:tab/>
      </w:r>
      <w:r>
        <w:rPr>
          <w:rFonts w:ascii="Calibri" w:hAnsi="Calibri" w:cs="Calibri"/>
          <w:bCs/>
          <w:sz w:val="28"/>
          <w:szCs w:val="28"/>
          <w:u w:val="single"/>
          <w:lang w:val="en-GB"/>
        </w:rPr>
        <w:tab/>
      </w:r>
      <w:r>
        <w:rPr>
          <w:rFonts w:ascii="Calibri" w:hAnsi="Calibri" w:cs="Calibri"/>
          <w:bCs/>
          <w:sz w:val="28"/>
          <w:szCs w:val="28"/>
          <w:u w:val="single"/>
          <w:lang w:val="en-GB"/>
        </w:rPr>
        <w:tab/>
      </w:r>
      <w:r>
        <w:rPr>
          <w:rFonts w:ascii="Calibri" w:hAnsi="Calibri" w:cs="Calibri"/>
          <w:bCs/>
          <w:sz w:val="28"/>
          <w:szCs w:val="28"/>
          <w:u w:val="single"/>
          <w:lang w:val="en-GB"/>
        </w:rPr>
        <w:tab/>
      </w:r>
      <w:r w:rsidRPr="004E1A9F">
        <w:rPr>
          <w:rFonts w:ascii="Calibri" w:hAnsi="Calibri" w:cs="Calibri"/>
          <w:bCs/>
          <w:sz w:val="28"/>
          <w:szCs w:val="28"/>
          <w:u w:val="single"/>
          <w:lang w:val="en-GB"/>
        </w:rPr>
        <w:t xml:space="preserve">Page </w:t>
      </w:r>
      <w:r>
        <w:rPr>
          <w:rFonts w:ascii="Calibri" w:hAnsi="Calibri" w:cs="Calibri"/>
          <w:bCs/>
          <w:sz w:val="28"/>
          <w:szCs w:val="28"/>
          <w:u w:val="single"/>
          <w:lang w:val="en-GB"/>
        </w:rPr>
        <w:t>5</w:t>
      </w:r>
    </w:p>
    <w:p w:rsidR="00CB7728" w:rsidRPr="004E1A9F" w:rsidRDefault="00CB7728" w:rsidP="00CB7728">
      <w:pPr>
        <w:overflowPunct/>
        <w:autoSpaceDE/>
        <w:autoSpaceDN/>
        <w:adjustRightInd/>
        <w:ind w:firstLine="720"/>
        <w:textAlignment w:val="auto"/>
        <w:rPr>
          <w:rFonts w:ascii="Calibri" w:hAnsi="Calibri" w:cs="Calibri"/>
          <w:bCs/>
          <w:sz w:val="28"/>
          <w:szCs w:val="28"/>
          <w:u w:val="single"/>
          <w:lang w:val="en-GB"/>
        </w:rPr>
      </w:pP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p>
    <w:p w:rsidR="004E1A9F" w:rsidRPr="004E1A9F" w:rsidRDefault="004E1A9F" w:rsidP="004E1A9F">
      <w:pPr>
        <w:overflowPunct/>
        <w:autoSpaceDE/>
        <w:autoSpaceDN/>
        <w:adjustRightInd/>
        <w:textAlignment w:val="auto"/>
        <w:rPr>
          <w:rFonts w:ascii="Calibri" w:hAnsi="Calibri" w:cs="Calibri"/>
          <w:b/>
          <w:bCs/>
          <w:i/>
          <w:sz w:val="28"/>
          <w:szCs w:val="28"/>
          <w:lang w:val="en-GB"/>
        </w:rPr>
      </w:pPr>
    </w:p>
    <w:p w:rsidR="004E1A9F" w:rsidRPr="004E1A9F" w:rsidRDefault="004E1A9F" w:rsidP="004E1A9F">
      <w:pPr>
        <w:overflowPunct/>
        <w:autoSpaceDE/>
        <w:autoSpaceDN/>
        <w:adjustRightInd/>
        <w:textAlignment w:val="auto"/>
        <w:rPr>
          <w:rFonts w:ascii="Calibri" w:hAnsi="Calibri" w:cs="Calibri"/>
          <w:b/>
          <w:bCs/>
          <w:sz w:val="28"/>
          <w:szCs w:val="28"/>
          <w:lang w:val="en-GB"/>
        </w:rPr>
      </w:pPr>
      <w:r w:rsidRPr="004E1A9F">
        <w:rPr>
          <w:rFonts w:ascii="Calibri" w:hAnsi="Calibri" w:cs="Calibri"/>
          <w:b/>
          <w:bCs/>
          <w:sz w:val="28"/>
          <w:szCs w:val="28"/>
          <w:lang w:val="en-GB"/>
        </w:rPr>
        <w:t>Section 3</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
          <w:bCs/>
          <w:sz w:val="28"/>
          <w:szCs w:val="28"/>
          <w:lang w:val="en-GB"/>
        </w:rPr>
        <w:tab/>
      </w:r>
      <w:r w:rsidRPr="004E1A9F">
        <w:rPr>
          <w:rFonts w:ascii="Calibri" w:hAnsi="Calibri" w:cs="Calibri"/>
          <w:bCs/>
          <w:sz w:val="28"/>
          <w:szCs w:val="28"/>
          <w:u w:val="single"/>
          <w:lang w:val="en-GB"/>
        </w:rPr>
        <w:t>3.1</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Quality Assurance</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6</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Cs/>
          <w:sz w:val="28"/>
          <w:szCs w:val="28"/>
          <w:u w:val="single"/>
          <w:lang w:val="en-GB"/>
        </w:rPr>
        <w:tab/>
        <w:t>3.2</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Monitoring &amp; Review</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6</w:t>
      </w:r>
    </w:p>
    <w:p w:rsidR="004E1A9F" w:rsidRPr="004E1A9F" w:rsidRDefault="004E1A9F" w:rsidP="004E1A9F">
      <w:pPr>
        <w:overflowPunct/>
        <w:autoSpaceDE/>
        <w:autoSpaceDN/>
        <w:adjustRightInd/>
        <w:textAlignment w:val="auto"/>
        <w:rPr>
          <w:rFonts w:ascii="Calibri" w:hAnsi="Calibri" w:cs="Calibri"/>
          <w:bCs/>
          <w:sz w:val="28"/>
          <w:szCs w:val="28"/>
          <w:u w:val="single"/>
          <w:lang w:val="en-GB"/>
        </w:rPr>
      </w:pPr>
      <w:r w:rsidRPr="004E1A9F">
        <w:rPr>
          <w:rFonts w:ascii="Calibri" w:hAnsi="Calibri" w:cs="Calibri"/>
          <w:bCs/>
          <w:sz w:val="28"/>
          <w:szCs w:val="28"/>
          <w:u w:val="single"/>
          <w:lang w:val="en-GB"/>
        </w:rPr>
        <w:tab/>
        <w:t>3.3</w:t>
      </w:r>
      <w:r w:rsidRPr="004E1A9F">
        <w:rPr>
          <w:rFonts w:ascii="Calibri" w:hAnsi="Calibri" w:cs="Calibri"/>
          <w:bCs/>
          <w:sz w:val="28"/>
          <w:szCs w:val="28"/>
          <w:u w:val="single"/>
          <w:lang w:val="en-GB"/>
        </w:rPr>
        <w:tab/>
        <w:t>-</w:t>
      </w:r>
      <w:r w:rsidRPr="004E1A9F">
        <w:rPr>
          <w:rFonts w:ascii="Calibri" w:hAnsi="Calibri" w:cs="Calibri"/>
          <w:bCs/>
          <w:sz w:val="28"/>
          <w:szCs w:val="28"/>
          <w:u w:val="single"/>
          <w:lang w:val="en-GB"/>
        </w:rPr>
        <w:tab/>
        <w:t>Related Policies</w:t>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r>
      <w:r w:rsidRPr="004E1A9F">
        <w:rPr>
          <w:rFonts w:ascii="Calibri" w:hAnsi="Calibri" w:cs="Calibri"/>
          <w:bCs/>
          <w:sz w:val="28"/>
          <w:szCs w:val="28"/>
          <w:u w:val="single"/>
          <w:lang w:val="en-GB"/>
        </w:rPr>
        <w:tab/>
        <w:t>Page 6</w:t>
      </w:r>
    </w:p>
    <w:p w:rsidR="004E1A9F" w:rsidRPr="004E1A9F" w:rsidRDefault="004E1A9F" w:rsidP="004E1A9F">
      <w:pPr>
        <w:overflowPunct/>
        <w:autoSpaceDE/>
        <w:autoSpaceDN/>
        <w:adjustRightInd/>
        <w:textAlignment w:val="auto"/>
        <w:rPr>
          <w:rFonts w:ascii="Calibri" w:hAnsi="Calibri" w:cs="Calibri"/>
          <w:b/>
          <w:bCs/>
          <w:sz w:val="28"/>
          <w:szCs w:val="28"/>
          <w:lang w:val="en-GB"/>
        </w:rPr>
      </w:pPr>
    </w:p>
    <w:p w:rsidR="002D006F" w:rsidRPr="009F599C" w:rsidRDefault="002D006F">
      <w:pPr>
        <w:pStyle w:val="Heading1"/>
        <w:rPr>
          <w:rFonts w:ascii="Calibri" w:hAnsi="Calibri"/>
        </w:rPr>
      </w:pPr>
    </w:p>
    <w:p w:rsidR="004E1A9F" w:rsidRPr="004E1A9F" w:rsidRDefault="004E1A9F" w:rsidP="004E1A9F">
      <w:pPr>
        <w:rPr>
          <w:rFonts w:ascii="Calibri" w:hAnsi="Calibri" w:cs="Calibri"/>
          <w:b/>
          <w:sz w:val="40"/>
          <w:szCs w:val="24"/>
          <w:lang w:val="en-GB"/>
        </w:rPr>
      </w:pPr>
      <w:r w:rsidRPr="009F599C">
        <w:rPr>
          <w:rFonts w:ascii="Calibri" w:hAnsi="Calibri"/>
        </w:rPr>
        <w:br w:type="page"/>
      </w:r>
      <w:r w:rsidRPr="004E1A9F">
        <w:rPr>
          <w:rFonts w:ascii="Calibri" w:hAnsi="Calibri" w:cs="Calibri"/>
          <w:b/>
          <w:sz w:val="40"/>
          <w:szCs w:val="24"/>
          <w:lang w:val="en-GB"/>
        </w:rPr>
        <w:lastRenderedPageBreak/>
        <w:t>Section 1</w:t>
      </w:r>
    </w:p>
    <w:p w:rsidR="004E1A9F" w:rsidRPr="004E1A9F" w:rsidRDefault="004E1A9F" w:rsidP="004E1A9F">
      <w:pPr>
        <w:overflowPunct/>
        <w:autoSpaceDE/>
        <w:autoSpaceDN/>
        <w:adjustRightInd/>
        <w:textAlignment w:val="auto"/>
        <w:rPr>
          <w:rFonts w:ascii="Calibri" w:hAnsi="Calibri" w:cs="Calibri"/>
          <w:b/>
          <w:sz w:val="40"/>
          <w:szCs w:val="24"/>
          <w:lang w:val="en-GB"/>
        </w:rPr>
      </w:pPr>
    </w:p>
    <w:p w:rsidR="004E1A9F" w:rsidRPr="004E1A9F" w:rsidRDefault="004E1A9F" w:rsidP="004E1A9F">
      <w:pPr>
        <w:numPr>
          <w:ilvl w:val="1"/>
          <w:numId w:val="5"/>
        </w:numPr>
        <w:overflowPunct/>
        <w:autoSpaceDE/>
        <w:autoSpaceDN/>
        <w:adjustRightInd/>
        <w:contextualSpacing/>
        <w:textAlignment w:val="auto"/>
        <w:rPr>
          <w:rFonts w:ascii="Calibri" w:hAnsi="Calibri" w:cs="Calibri"/>
          <w:b/>
          <w:sz w:val="28"/>
          <w:szCs w:val="24"/>
          <w:lang w:val="en-GB"/>
        </w:rPr>
      </w:pPr>
      <w:r w:rsidRPr="004E1A9F">
        <w:rPr>
          <w:rFonts w:ascii="Calibri" w:hAnsi="Calibri" w:cs="Calibri"/>
          <w:b/>
          <w:sz w:val="28"/>
          <w:szCs w:val="24"/>
          <w:lang w:val="en-GB"/>
        </w:rPr>
        <w:t>– Introduction</w:t>
      </w:r>
    </w:p>
    <w:p w:rsidR="004E1A9F" w:rsidRPr="009F599C" w:rsidRDefault="004E1A9F">
      <w:pPr>
        <w:pStyle w:val="Heading1"/>
        <w:rPr>
          <w:rFonts w:ascii="Calibri" w:hAnsi="Calibri"/>
        </w:rPr>
      </w:pPr>
    </w:p>
    <w:p w:rsidR="00CB7728" w:rsidRPr="00CB7728" w:rsidRDefault="00CB7728" w:rsidP="00CB7728">
      <w:pPr>
        <w:rPr>
          <w:rFonts w:ascii="Calibri" w:hAnsi="Calibri"/>
        </w:rPr>
      </w:pPr>
      <w:r w:rsidRPr="00CB7728">
        <w:rPr>
          <w:rFonts w:ascii="Calibri" w:hAnsi="Calibri"/>
        </w:rPr>
        <w:t xml:space="preserve">At </w:t>
      </w:r>
      <w:r>
        <w:rPr>
          <w:rFonts w:ascii="Calibri" w:hAnsi="Calibri"/>
        </w:rPr>
        <w:t>Henry Hinde Infant S</w:t>
      </w:r>
      <w:r w:rsidRPr="00CB7728">
        <w:rPr>
          <w:rFonts w:ascii="Calibri" w:hAnsi="Calibri"/>
        </w:rPr>
        <w:t xml:space="preserve">chool we believe that inclusion and equal opportunities for pupils with medical needs are an entitlement and we believe that as a school we have the responsibility to create the conditions for children to access their education and services provided. </w:t>
      </w:r>
    </w:p>
    <w:p w:rsidR="00CB7728" w:rsidRPr="00CB7728" w:rsidRDefault="00CB7728" w:rsidP="00CB7728">
      <w:pPr>
        <w:rPr>
          <w:rFonts w:ascii="Calibri" w:hAnsi="Calibri"/>
        </w:rPr>
      </w:pPr>
    </w:p>
    <w:p w:rsidR="00CB7728" w:rsidRPr="009F599C" w:rsidRDefault="00CB7728" w:rsidP="00CB7728">
      <w:pPr>
        <w:rPr>
          <w:rFonts w:ascii="Calibri" w:hAnsi="Calibri"/>
        </w:rPr>
      </w:pPr>
    </w:p>
    <w:p w:rsidR="004E1A9F" w:rsidRPr="00CB7728" w:rsidRDefault="004E1A9F" w:rsidP="00CB7728">
      <w:pPr>
        <w:numPr>
          <w:ilvl w:val="1"/>
          <w:numId w:val="5"/>
        </w:numPr>
        <w:rPr>
          <w:rFonts w:ascii="Calibri" w:hAnsi="Calibri"/>
          <w:b/>
          <w:sz w:val="28"/>
          <w:szCs w:val="28"/>
        </w:rPr>
      </w:pPr>
      <w:r w:rsidRPr="009F599C">
        <w:rPr>
          <w:rFonts w:ascii="Calibri" w:hAnsi="Calibri"/>
          <w:b/>
          <w:sz w:val="28"/>
          <w:szCs w:val="28"/>
        </w:rPr>
        <w:t>Rationale</w:t>
      </w:r>
      <w:r w:rsidR="002D006F" w:rsidRPr="009F599C">
        <w:rPr>
          <w:rFonts w:ascii="Calibri" w:hAnsi="Calibri"/>
          <w:b/>
          <w:sz w:val="28"/>
          <w:szCs w:val="28"/>
        </w:rPr>
        <w:t xml:space="preserve">   </w:t>
      </w:r>
      <w:r w:rsidR="002D006F" w:rsidRPr="00CB7728">
        <w:rPr>
          <w:rFonts w:ascii="Calibri" w:hAnsi="Calibri"/>
          <w:b/>
          <w:sz w:val="28"/>
          <w:szCs w:val="28"/>
        </w:rPr>
        <w:t xml:space="preserve">                                                                                                                                                                                                                                                                                                                                                                                                                                                                                                                                                                                                                                                                                                                                                                                                                                                                                                                                                                                                                                                                                                                                                                                                                                                                                                                                                                                                                                                                                                                                                                                                                                                                                                                                                                                                                                                                                                                                                                                                                                                                                                                                                                                                                                                                                                                                                                                                                                                                                                                                                                                                                                                                                                                                                                                                                                                                                                                                                                                                                                                                                                                                                                                                                                                                                                                                                                                                                                                                                                                                                                                                                                                                                                                                                                                                                                                                                                                                                                                                                                                                                                                                                                                                                                                                                                                                                                                                                                                                                                                                                                                                                                                                                                                                                                                                                                                                                                                                                                                                                                                                                                                                                                                                                                                                                                                                                                                                                                                                                                                                                                                                                      </w:t>
      </w:r>
    </w:p>
    <w:p w:rsidR="004E1A9F" w:rsidRPr="009F599C" w:rsidRDefault="00CB7728" w:rsidP="004E1A9F">
      <w:pPr>
        <w:rPr>
          <w:rFonts w:ascii="Calibri" w:hAnsi="Calibri" w:cs="Arial"/>
          <w:color w:val="231F20"/>
          <w:szCs w:val="24"/>
          <w:lang w:val="en-GB"/>
        </w:rPr>
      </w:pPr>
      <w:r w:rsidRPr="00CB7728">
        <w:rPr>
          <w:rFonts w:ascii="Calibri" w:hAnsi="Calibri"/>
        </w:rPr>
        <w:t xml:space="preserve">As a staff and governing body we will give regard to the required curriculum adjustments, necessary environmental aspects and desirable social support to </w:t>
      </w:r>
      <w:proofErr w:type="spellStart"/>
      <w:r w:rsidRPr="00CB7728">
        <w:rPr>
          <w:rFonts w:ascii="Calibri" w:hAnsi="Calibri"/>
        </w:rPr>
        <w:t>minimise</w:t>
      </w:r>
      <w:proofErr w:type="spellEnd"/>
      <w:r w:rsidRPr="00CB7728">
        <w:rPr>
          <w:rFonts w:ascii="Calibri" w:hAnsi="Calibri"/>
        </w:rPr>
        <w:t xml:space="preserve"> barriers for these most vulnerable members of our school community. We intend to foster a community that accepts others as they are and values the diversity of life.</w:t>
      </w:r>
    </w:p>
    <w:p w:rsidR="007B2EE7" w:rsidRDefault="007B2EE7" w:rsidP="004E1A9F">
      <w:pPr>
        <w:rPr>
          <w:rFonts w:ascii="Arial" w:hAnsi="Arial" w:cs="Arial"/>
          <w:color w:val="231F20"/>
          <w:szCs w:val="24"/>
          <w:lang w:val="en-GB"/>
        </w:rPr>
      </w:pPr>
    </w:p>
    <w:p w:rsidR="004E1A9F" w:rsidRDefault="004E1A9F" w:rsidP="004E1A9F">
      <w:pPr>
        <w:numPr>
          <w:ilvl w:val="1"/>
          <w:numId w:val="5"/>
        </w:numPr>
        <w:rPr>
          <w:rFonts w:ascii="Arial" w:hAnsi="Arial" w:cs="Arial"/>
          <w:b/>
          <w:color w:val="231F20"/>
          <w:szCs w:val="24"/>
          <w:lang w:val="en-GB"/>
        </w:rPr>
      </w:pPr>
      <w:r w:rsidRPr="004E1A9F">
        <w:rPr>
          <w:rFonts w:ascii="Arial" w:hAnsi="Arial" w:cs="Arial"/>
          <w:b/>
          <w:color w:val="231F20"/>
          <w:szCs w:val="24"/>
          <w:lang w:val="en-GB"/>
        </w:rPr>
        <w:t>Aims and Objectives</w:t>
      </w:r>
    </w:p>
    <w:p w:rsidR="00CB7728" w:rsidRDefault="00CB7728" w:rsidP="00CB7728">
      <w:pPr>
        <w:rPr>
          <w:rFonts w:ascii="Calibri" w:hAnsi="Calibri"/>
        </w:rPr>
      </w:pPr>
      <w:r w:rsidRPr="00CB7728">
        <w:rPr>
          <w:rFonts w:ascii="Calibri" w:hAnsi="Calibri"/>
        </w:rPr>
        <w:t xml:space="preserve">Children with medical needs have the same rights of admission to school as other children. As a school we are committed to providing pupils with medical needs with as much education as their condition allows in order to </w:t>
      </w:r>
      <w:proofErr w:type="spellStart"/>
      <w:r w:rsidRPr="00CB7728">
        <w:rPr>
          <w:rFonts w:ascii="Calibri" w:hAnsi="Calibri"/>
        </w:rPr>
        <w:t>minimise</w:t>
      </w:r>
      <w:proofErr w:type="spellEnd"/>
      <w:r w:rsidRPr="00CB7728">
        <w:rPr>
          <w:rFonts w:ascii="Calibri" w:hAnsi="Calibri"/>
        </w:rPr>
        <w:t xml:space="preserve"> disruption.  Our emphasis is on continuance of the learning process for those pupils with physical or mental health problems, including pupils with life threatening or terminal illness. For pupils recovering from trauma or illness, a teacher can play a vital part in the recovery process. The situations of the children on roll vary widely but they all have the right to education suited to their age, abili</w:t>
      </w:r>
      <w:r>
        <w:rPr>
          <w:rFonts w:ascii="Calibri" w:hAnsi="Calibri"/>
        </w:rPr>
        <w:t>ty, needs and health at the time.</w:t>
      </w:r>
    </w:p>
    <w:p w:rsidR="0051638B" w:rsidRPr="009F599C" w:rsidRDefault="0051638B">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953996" w:rsidRPr="009F599C" w:rsidRDefault="00953996">
      <w:pPr>
        <w:rPr>
          <w:rFonts w:ascii="Calibri" w:hAnsi="Calibri"/>
        </w:rPr>
      </w:pPr>
    </w:p>
    <w:p w:rsidR="00CB7728" w:rsidRDefault="00CB7728">
      <w:pPr>
        <w:rPr>
          <w:rFonts w:ascii="Calibri" w:hAnsi="Calibri"/>
        </w:rPr>
      </w:pPr>
    </w:p>
    <w:p w:rsidR="0051638B" w:rsidRPr="009F599C" w:rsidRDefault="00953996">
      <w:pPr>
        <w:rPr>
          <w:rFonts w:ascii="Calibri" w:hAnsi="Calibri"/>
          <w:b/>
          <w:sz w:val="32"/>
          <w:szCs w:val="32"/>
        </w:rPr>
      </w:pPr>
      <w:r w:rsidRPr="009F599C">
        <w:rPr>
          <w:rFonts w:ascii="Calibri" w:hAnsi="Calibri"/>
          <w:b/>
          <w:sz w:val="32"/>
          <w:szCs w:val="32"/>
        </w:rPr>
        <w:lastRenderedPageBreak/>
        <w:t>Section 2</w:t>
      </w:r>
    </w:p>
    <w:p w:rsidR="00953996" w:rsidRPr="009F599C" w:rsidRDefault="00953996">
      <w:pPr>
        <w:rPr>
          <w:rFonts w:ascii="Calibri" w:hAnsi="Calibri"/>
          <w:b/>
          <w:sz w:val="32"/>
          <w:szCs w:val="32"/>
        </w:rPr>
      </w:pPr>
    </w:p>
    <w:p w:rsidR="00953996" w:rsidRPr="009F599C" w:rsidRDefault="00953996">
      <w:pPr>
        <w:rPr>
          <w:rFonts w:ascii="Calibri" w:hAnsi="Calibri"/>
          <w:b/>
          <w:sz w:val="28"/>
          <w:szCs w:val="28"/>
        </w:rPr>
      </w:pPr>
      <w:r w:rsidRPr="009F599C">
        <w:rPr>
          <w:rFonts w:ascii="Calibri" w:hAnsi="Calibri"/>
          <w:b/>
          <w:sz w:val="28"/>
          <w:szCs w:val="28"/>
        </w:rPr>
        <w:t>2.1 Principles</w:t>
      </w:r>
    </w:p>
    <w:p w:rsidR="00CB7728" w:rsidRPr="00953996" w:rsidRDefault="00CB7728" w:rsidP="00CB7728">
      <w:pPr>
        <w:rPr>
          <w:rFonts w:ascii="Calibri" w:hAnsi="Calibri"/>
        </w:rPr>
      </w:pPr>
      <w:r w:rsidRPr="00CB7728">
        <w:rPr>
          <w:rFonts w:ascii="Calibri" w:hAnsi="Calibri"/>
          <w:szCs w:val="24"/>
        </w:rPr>
        <w:t>We want ou</w:t>
      </w:r>
      <w:r>
        <w:rPr>
          <w:rFonts w:ascii="Calibri" w:hAnsi="Calibri"/>
          <w:szCs w:val="24"/>
        </w:rPr>
        <w:t xml:space="preserve">r children to be fit and healthy, yet we recognize that there are times when this is not possible. For some children this might be for an extended period of time and for others it might be a life-long medical need. This policy aims to show how we will provide for their particular needs. </w:t>
      </w:r>
      <w:r w:rsidRPr="00CB7728">
        <w:rPr>
          <w:rFonts w:ascii="Calibri" w:hAnsi="Calibri"/>
        </w:rPr>
        <w:t xml:space="preserve">Most children with medical needs are able to attend school regularly and can take part in normal activities, sometimes with some support. However, we </w:t>
      </w:r>
      <w:proofErr w:type="spellStart"/>
      <w:r w:rsidRPr="00CB7728">
        <w:rPr>
          <w:rFonts w:ascii="Calibri" w:hAnsi="Calibri"/>
        </w:rPr>
        <w:t>recognise</w:t>
      </w:r>
      <w:proofErr w:type="spellEnd"/>
      <w:r w:rsidRPr="00CB7728">
        <w:rPr>
          <w:rFonts w:ascii="Calibri" w:hAnsi="Calibri"/>
        </w:rPr>
        <w:t xml:space="preserve"> that staff may need to take extra care in supervising some activities to make sure that these children, and others, are not put at risk. An individual health care plan can be used to help staff identify the necessary safety measures to support children with medical needs and ensure that they and others are not put at risk.</w:t>
      </w:r>
    </w:p>
    <w:p w:rsidR="00953996" w:rsidRPr="00CB7728" w:rsidRDefault="00953996">
      <w:pPr>
        <w:rPr>
          <w:rFonts w:ascii="Calibri" w:hAnsi="Calibri"/>
          <w:szCs w:val="24"/>
        </w:rPr>
      </w:pPr>
    </w:p>
    <w:p w:rsidR="00CB7728" w:rsidRPr="00953996" w:rsidRDefault="00CB7728" w:rsidP="00CB7728">
      <w:pPr>
        <w:rPr>
          <w:rFonts w:ascii="Calibri" w:hAnsi="Calibri"/>
          <w:b/>
        </w:rPr>
      </w:pPr>
    </w:p>
    <w:p w:rsidR="00CB7728" w:rsidRPr="00CB7728" w:rsidRDefault="00953996" w:rsidP="00CB7728">
      <w:pPr>
        <w:rPr>
          <w:rFonts w:ascii="Calibri" w:hAnsi="Calibri"/>
          <w:b/>
        </w:rPr>
      </w:pPr>
      <w:r w:rsidRPr="00CB7728">
        <w:rPr>
          <w:rFonts w:ascii="Calibri" w:hAnsi="Calibri"/>
          <w:b/>
        </w:rPr>
        <w:t xml:space="preserve">2.2 </w:t>
      </w:r>
      <w:r w:rsidR="00CB7728" w:rsidRPr="00CB7728">
        <w:rPr>
          <w:rFonts w:ascii="Calibri" w:hAnsi="Calibri"/>
          <w:b/>
        </w:rPr>
        <w:t>Access to Education and Associated Services</w:t>
      </w:r>
    </w:p>
    <w:p w:rsidR="00CB7728" w:rsidRPr="00CB7728" w:rsidRDefault="00CB7728" w:rsidP="00CB7728">
      <w:pPr>
        <w:rPr>
          <w:rFonts w:ascii="Calibri" w:hAnsi="Calibri"/>
        </w:rPr>
      </w:pPr>
      <w:r w:rsidRPr="00CB7728">
        <w:rPr>
          <w:rFonts w:ascii="Calibri" w:hAnsi="Calibri"/>
        </w:rPr>
        <w:t>Some children with medical needs are protected from discrimination under the Disability Discrimination Act (DDA) 1995. The DDA defines a person as having a disability if he/she has a physical or mental impairment that has a substantial and long-term adverse effect on his abilities to carry out normal day-to-day activities.</w:t>
      </w:r>
    </w:p>
    <w:p w:rsidR="00CB7728" w:rsidRPr="00CB7728" w:rsidRDefault="00CB7728" w:rsidP="00CB7728">
      <w:pPr>
        <w:rPr>
          <w:rFonts w:ascii="Calibri" w:hAnsi="Calibri"/>
        </w:rPr>
      </w:pPr>
    </w:p>
    <w:p w:rsidR="00953996" w:rsidRPr="009F599C" w:rsidRDefault="00CB7728" w:rsidP="00CB7728">
      <w:pPr>
        <w:rPr>
          <w:rFonts w:ascii="Calibri" w:hAnsi="Calibri"/>
        </w:rPr>
      </w:pPr>
      <w:r w:rsidRPr="00CB7728">
        <w:rPr>
          <w:rFonts w:ascii="Calibri" w:hAnsi="Calibri"/>
        </w:rPr>
        <w:t xml:space="preserve">Under Part 4 of the DDA, responsible bodies for schools must not discriminate against disabled pupils in relation to their access to education and associated services – a broad term that covers all aspects of school life including school trips and school clubs and activities. We </w:t>
      </w:r>
      <w:proofErr w:type="spellStart"/>
      <w:r w:rsidRPr="00CB7728">
        <w:rPr>
          <w:rFonts w:ascii="Calibri" w:hAnsi="Calibri"/>
        </w:rPr>
        <w:t>recognise</w:t>
      </w:r>
      <w:proofErr w:type="spellEnd"/>
      <w:r w:rsidRPr="00CB7728">
        <w:rPr>
          <w:rFonts w:ascii="Calibri" w:hAnsi="Calibri"/>
        </w:rPr>
        <w:t xml:space="preserve"> and believe it right that we should be making reasonable adjustments for disabled children including those with medical needs at different levels of school life. The governing body understands its duty to plan strategically to increase access, over time, to our school.</w:t>
      </w:r>
    </w:p>
    <w:p w:rsidR="0051638B" w:rsidRPr="009F599C" w:rsidRDefault="0051638B">
      <w:pPr>
        <w:pStyle w:val="Heading1"/>
        <w:rPr>
          <w:rFonts w:ascii="Calibri" w:hAnsi="Calibri"/>
        </w:rPr>
      </w:pPr>
    </w:p>
    <w:p w:rsidR="00CB7728" w:rsidRPr="00CB7728" w:rsidRDefault="00953996" w:rsidP="00CB7728">
      <w:pPr>
        <w:pStyle w:val="Heading1"/>
        <w:rPr>
          <w:rFonts w:ascii="Calibri" w:hAnsi="Calibri"/>
          <w:u w:val="none"/>
        </w:rPr>
      </w:pPr>
      <w:r w:rsidRPr="00CB7728">
        <w:rPr>
          <w:rFonts w:ascii="Calibri" w:hAnsi="Calibri"/>
          <w:u w:val="none"/>
        </w:rPr>
        <w:t xml:space="preserve">2.3 </w:t>
      </w:r>
      <w:r w:rsidR="00CB7728" w:rsidRPr="00CB7728">
        <w:rPr>
          <w:rFonts w:ascii="Calibri" w:hAnsi="Calibri"/>
          <w:u w:val="none"/>
        </w:rPr>
        <w:t>Support For Children With Medical Needs</w:t>
      </w:r>
    </w:p>
    <w:p w:rsidR="00CB7728" w:rsidRPr="00CB7728" w:rsidRDefault="00CB7728" w:rsidP="00CB7728">
      <w:pPr>
        <w:rPr>
          <w:rFonts w:ascii="Calibri" w:hAnsi="Calibri"/>
        </w:rPr>
      </w:pPr>
      <w:r w:rsidRPr="00CB7728">
        <w:rPr>
          <w:rFonts w:ascii="Calibri" w:hAnsi="Calibri"/>
        </w:rPr>
        <w:t>The school doctor or nurse or a health visitor and specialist voluntary bodies may also be able to provide additional background information for staff.</w:t>
      </w:r>
    </w:p>
    <w:p w:rsidR="00CB7728" w:rsidRPr="00CB7728" w:rsidRDefault="00CB7728" w:rsidP="00CB7728">
      <w:pPr>
        <w:rPr>
          <w:rFonts w:ascii="Calibri" w:hAnsi="Calibri"/>
        </w:rPr>
      </w:pPr>
    </w:p>
    <w:p w:rsidR="0051638B" w:rsidRPr="00CB7728" w:rsidRDefault="00CB7728" w:rsidP="00CB7728">
      <w:pPr>
        <w:rPr>
          <w:rFonts w:ascii="Calibri" w:hAnsi="Calibri"/>
        </w:rPr>
      </w:pPr>
      <w:r w:rsidRPr="00CB7728">
        <w:rPr>
          <w:rFonts w:ascii="Calibri" w:hAnsi="Calibri"/>
        </w:rPr>
        <w:t xml:space="preserve">Children with medical needs can expect flexible approaches, e.g. timetabling, full use of Information and Communication Technology, and small steps or negotiated tasks towards maximum involvement in school life. They have a right to be consulted and accept that they (or their parents on their behalf for younger pupils) will have to agree to co-operate with their negotiated personal education plan.  They will remain on roll at </w:t>
      </w:r>
      <w:r>
        <w:rPr>
          <w:rFonts w:ascii="Calibri" w:hAnsi="Calibri"/>
        </w:rPr>
        <w:t>Henry Hinde</w:t>
      </w:r>
      <w:r w:rsidRPr="00CB7728">
        <w:rPr>
          <w:rFonts w:ascii="Calibri" w:hAnsi="Calibri"/>
        </w:rPr>
        <w:t xml:space="preserve"> Infant School.</w:t>
      </w:r>
    </w:p>
    <w:p w:rsidR="0051638B" w:rsidRPr="009F599C" w:rsidRDefault="0051638B">
      <w:pPr>
        <w:rPr>
          <w:rFonts w:ascii="Calibri" w:hAnsi="Calibri"/>
        </w:rPr>
      </w:pPr>
    </w:p>
    <w:p w:rsidR="00CB7728" w:rsidRPr="00CB7728" w:rsidRDefault="00CB7728" w:rsidP="00CB7728">
      <w:pPr>
        <w:pStyle w:val="Heading1"/>
        <w:rPr>
          <w:rFonts w:ascii="Calibri" w:hAnsi="Calibri"/>
          <w:u w:val="none"/>
        </w:rPr>
      </w:pPr>
      <w:r w:rsidRPr="00CB7728">
        <w:rPr>
          <w:rFonts w:ascii="Calibri" w:hAnsi="Calibri"/>
          <w:u w:val="none"/>
        </w:rPr>
        <w:t>2.4</w:t>
      </w:r>
      <w:r w:rsidRPr="00CB7728">
        <w:rPr>
          <w:u w:val="none"/>
        </w:rPr>
        <w:t xml:space="preserve"> </w:t>
      </w:r>
      <w:r w:rsidRPr="00CB7728">
        <w:rPr>
          <w:rFonts w:ascii="Calibri" w:hAnsi="Calibri"/>
          <w:u w:val="none"/>
        </w:rPr>
        <w:t>Medicines in School</w:t>
      </w:r>
    </w:p>
    <w:p w:rsidR="00CB7728" w:rsidRPr="00CB7728" w:rsidRDefault="00CB7728" w:rsidP="00CB7728">
      <w:pPr>
        <w:pStyle w:val="Heading1"/>
        <w:rPr>
          <w:rFonts w:ascii="Calibri" w:hAnsi="Calibri"/>
          <w:b w:val="0"/>
          <w:u w:val="none"/>
        </w:rPr>
      </w:pPr>
      <w:r w:rsidRPr="00CB7728">
        <w:rPr>
          <w:rFonts w:ascii="Calibri" w:hAnsi="Calibri"/>
          <w:b w:val="0"/>
          <w:u w:val="none"/>
        </w:rPr>
        <w:t xml:space="preserve">Many children will need to take medicines during the day at some time during their time in school. This will usually be for a short period only, perhaps to finish a course of antibiotics or to apply a lotion. To allow children to do this will </w:t>
      </w:r>
      <w:proofErr w:type="spellStart"/>
      <w:r w:rsidRPr="00CB7728">
        <w:rPr>
          <w:rFonts w:ascii="Calibri" w:hAnsi="Calibri"/>
          <w:b w:val="0"/>
          <w:u w:val="none"/>
        </w:rPr>
        <w:t>minimise</w:t>
      </w:r>
      <w:proofErr w:type="spellEnd"/>
      <w:r w:rsidRPr="00CB7728">
        <w:rPr>
          <w:rFonts w:ascii="Calibri" w:hAnsi="Calibri"/>
          <w:b w:val="0"/>
          <w:u w:val="none"/>
        </w:rPr>
        <w:t xml:space="preserve"> the time that they need to be absent. There is no legal duty that requires school or setting staff to administer medicines however, the governing body expects school staff to work within the ethos of this policy and so it is likely that staff will administer medicines. As such, Surrey County Council fully </w:t>
      </w:r>
      <w:r w:rsidRPr="00CB7728">
        <w:rPr>
          <w:rFonts w:ascii="Calibri" w:hAnsi="Calibri"/>
          <w:b w:val="0"/>
          <w:u w:val="none"/>
        </w:rPr>
        <w:lastRenderedPageBreak/>
        <w:t xml:space="preserve">indemnifies its entire staff against claims for alleged negligence providing that they are acting within the remit of their employment. As the administration of medicines is considered to be an act of “taking reasonable care” of the child, staff can be reassured that in the event that a claim for alleged negligence being successful </w:t>
      </w:r>
      <w:r>
        <w:rPr>
          <w:rFonts w:ascii="Calibri" w:hAnsi="Calibri"/>
          <w:b w:val="0"/>
          <w:u w:val="none"/>
        </w:rPr>
        <w:t>Warwickshire</w:t>
      </w:r>
      <w:r w:rsidRPr="00CB7728">
        <w:rPr>
          <w:rFonts w:ascii="Calibri" w:hAnsi="Calibri"/>
          <w:b w:val="0"/>
          <w:u w:val="none"/>
        </w:rPr>
        <w:t xml:space="preserve"> Council and not the employee would meet the cost of damages.</w:t>
      </w:r>
    </w:p>
    <w:p w:rsidR="00CB7728" w:rsidRPr="00CB7728" w:rsidRDefault="00CB7728" w:rsidP="00CB7728">
      <w:pPr>
        <w:pStyle w:val="Heading1"/>
        <w:rPr>
          <w:rFonts w:ascii="Calibri" w:hAnsi="Calibri"/>
          <w:b w:val="0"/>
          <w:u w:val="none"/>
        </w:rPr>
      </w:pPr>
    </w:p>
    <w:p w:rsidR="00CB7728" w:rsidRPr="00CB7728" w:rsidRDefault="00CB7728" w:rsidP="00CB7728">
      <w:pPr>
        <w:pStyle w:val="Heading1"/>
        <w:rPr>
          <w:rFonts w:ascii="Calibri" w:hAnsi="Calibri"/>
          <w:u w:val="none"/>
        </w:rPr>
      </w:pPr>
      <w:r w:rsidRPr="00CB7728">
        <w:rPr>
          <w:rFonts w:ascii="Calibri" w:hAnsi="Calibri"/>
          <w:u w:val="none"/>
        </w:rPr>
        <w:t>2.5 Long Term Medical Needs</w:t>
      </w:r>
    </w:p>
    <w:p w:rsidR="00CB7728" w:rsidRPr="00CB7728" w:rsidRDefault="00CB7728" w:rsidP="00CB7728">
      <w:pPr>
        <w:pStyle w:val="Heading1"/>
        <w:rPr>
          <w:rFonts w:ascii="Calibri" w:hAnsi="Calibri"/>
          <w:b w:val="0"/>
          <w:u w:val="none"/>
        </w:rPr>
      </w:pPr>
      <w:r w:rsidRPr="00CB7728">
        <w:rPr>
          <w:rFonts w:ascii="Calibri" w:hAnsi="Calibri"/>
          <w:b w:val="0"/>
          <w:u w:val="none"/>
        </w:rPr>
        <w:t xml:space="preserve">It is important that we have sufficient information about the medical condition of any child with long-term medical needs. If a child’s medical needs are inadequately supported this may have a significant impact on a child’s experiences and the way they function in or out of school or a setting. The impact may be direct in that the condition may affect cognitive or physical abilities, </w:t>
      </w:r>
      <w:proofErr w:type="spellStart"/>
      <w:r w:rsidRPr="00CB7728">
        <w:rPr>
          <w:rFonts w:ascii="Calibri" w:hAnsi="Calibri"/>
          <w:b w:val="0"/>
          <w:u w:val="none"/>
        </w:rPr>
        <w:t>behaviour</w:t>
      </w:r>
      <w:proofErr w:type="spellEnd"/>
      <w:r w:rsidRPr="00CB7728">
        <w:rPr>
          <w:rFonts w:ascii="Calibri" w:hAnsi="Calibri"/>
          <w:b w:val="0"/>
          <w:u w:val="none"/>
        </w:rPr>
        <w:t xml:space="preserve"> or emotional state. Some medicines may also affect learning leading to poor concentration or difficulties in remembering. The impact could also be indirect; perhaps disrupting access to education through unwanted effects of treatments or through the psychological effects that serious or chronic illness or disability may have on a child and their family.</w:t>
      </w:r>
    </w:p>
    <w:p w:rsidR="00CB7728" w:rsidRPr="00CB7728" w:rsidRDefault="00CB7728" w:rsidP="00CB7728">
      <w:pPr>
        <w:pStyle w:val="Heading1"/>
        <w:rPr>
          <w:rFonts w:ascii="Calibri" w:hAnsi="Calibri"/>
          <w:b w:val="0"/>
          <w:u w:val="none"/>
        </w:rPr>
      </w:pPr>
    </w:p>
    <w:p w:rsidR="00CB7728" w:rsidRPr="00CB7728" w:rsidRDefault="00CB7728" w:rsidP="00CB7728">
      <w:pPr>
        <w:pStyle w:val="Heading1"/>
        <w:rPr>
          <w:rFonts w:ascii="Calibri" w:hAnsi="Calibri"/>
          <w:b w:val="0"/>
          <w:u w:val="none"/>
        </w:rPr>
      </w:pPr>
      <w:r w:rsidRPr="00CB7728">
        <w:rPr>
          <w:rFonts w:ascii="Calibri" w:hAnsi="Calibri"/>
          <w:b w:val="0"/>
          <w:u w:val="none"/>
        </w:rPr>
        <w:t>We need to know about any particular needs before a child is admitted, or when a child first develops a medical need. For children who attend hospital appointments on a regular basis, special arrangements may also be necessary. We ask for information on the admissions form but for some children it is often helpful to develop a written health care plan for such children, involving the parents and relevant health professionals. Supporting children with more complex health needs must be planned, as it will greatly assist the smooth integration of children into the life of the school.</w:t>
      </w:r>
    </w:p>
    <w:p w:rsidR="00CB7728" w:rsidRPr="00CB7728" w:rsidRDefault="00CB7728" w:rsidP="00CB7728">
      <w:pPr>
        <w:pStyle w:val="Heading1"/>
        <w:rPr>
          <w:rFonts w:ascii="Calibri" w:hAnsi="Calibri"/>
          <w:b w:val="0"/>
          <w:u w:val="none"/>
        </w:rPr>
      </w:pPr>
    </w:p>
    <w:p w:rsidR="00CB7728" w:rsidRPr="00CB7728" w:rsidRDefault="00CB7728" w:rsidP="00CB7728">
      <w:pPr>
        <w:pStyle w:val="Heading1"/>
        <w:rPr>
          <w:rFonts w:ascii="Calibri" w:hAnsi="Calibri"/>
          <w:b w:val="0"/>
          <w:u w:val="none"/>
        </w:rPr>
      </w:pPr>
    </w:p>
    <w:p w:rsidR="00CB7728" w:rsidRPr="00CB7728" w:rsidRDefault="00CB7728" w:rsidP="00CB7728">
      <w:pPr>
        <w:pStyle w:val="Heading1"/>
        <w:rPr>
          <w:rFonts w:ascii="Calibri" w:hAnsi="Calibri"/>
          <w:u w:val="none"/>
        </w:rPr>
      </w:pPr>
      <w:r w:rsidRPr="00CB7728">
        <w:rPr>
          <w:rFonts w:ascii="Calibri" w:hAnsi="Calibri"/>
          <w:u w:val="none"/>
        </w:rPr>
        <w:t>2.6 Educational Visits</w:t>
      </w:r>
    </w:p>
    <w:p w:rsidR="00CB7728" w:rsidRPr="00CB7728" w:rsidRDefault="00CB7728" w:rsidP="00CB7728">
      <w:pPr>
        <w:pStyle w:val="Heading1"/>
        <w:rPr>
          <w:rFonts w:ascii="Calibri" w:hAnsi="Calibri"/>
          <w:b w:val="0"/>
          <w:u w:val="none"/>
        </w:rPr>
      </w:pPr>
      <w:r w:rsidRPr="00CB7728">
        <w:rPr>
          <w:rFonts w:ascii="Calibri" w:hAnsi="Calibri"/>
          <w:b w:val="0"/>
          <w:u w:val="none"/>
        </w:rPr>
        <w:t>We encourage all children to participate in all areas of the curriculum and this includes children with medical needs participating in safely managed visits. Where necessary we consider what reasonable adjustments might be made to enable children with medical needs to participate fully and safely on visits. Sometimes additional safety measures may need to be taken for outside visits. It may be that an additional supervisor, a parent or another volunteer might be needed to accompany a particular child. Arrangements for taking any necessary medicines will also need to be taken into consideration. Staff supervising excursions should always be aware of any medical needs, and relevant emergency procedures. A copy of any health care plans should be taken on visits in the event of the information being needed in an emergency.</w:t>
      </w:r>
    </w:p>
    <w:p w:rsidR="00CB7728" w:rsidRPr="00CB7728" w:rsidRDefault="00CB7728" w:rsidP="00CB7728">
      <w:pPr>
        <w:pStyle w:val="Heading1"/>
        <w:rPr>
          <w:rFonts w:ascii="Calibri" w:hAnsi="Calibri"/>
          <w:b w:val="0"/>
          <w:u w:val="none"/>
        </w:rPr>
      </w:pPr>
    </w:p>
    <w:p w:rsidR="00CB7728" w:rsidRPr="00CB7728" w:rsidRDefault="00CB7728" w:rsidP="00CB7728">
      <w:pPr>
        <w:pStyle w:val="Heading1"/>
        <w:rPr>
          <w:rFonts w:ascii="Calibri" w:hAnsi="Calibri"/>
          <w:u w:val="none"/>
        </w:rPr>
      </w:pPr>
      <w:r w:rsidRPr="00CB7728">
        <w:rPr>
          <w:rFonts w:ascii="Calibri" w:hAnsi="Calibri"/>
          <w:u w:val="none"/>
        </w:rPr>
        <w:t>2.7 Physical Education</w:t>
      </w:r>
    </w:p>
    <w:p w:rsidR="00CB7728" w:rsidRPr="00CB7728" w:rsidRDefault="00CB7728" w:rsidP="00CB7728">
      <w:pPr>
        <w:pStyle w:val="Heading1"/>
        <w:rPr>
          <w:rFonts w:ascii="Calibri" w:hAnsi="Calibri"/>
          <w:b w:val="0"/>
          <w:u w:val="none"/>
        </w:rPr>
      </w:pPr>
      <w:r w:rsidRPr="00CB7728">
        <w:rPr>
          <w:rFonts w:ascii="Calibri" w:hAnsi="Calibri"/>
          <w:b w:val="0"/>
          <w:u w:val="none"/>
        </w:rPr>
        <w:t>Most children with medical conditions can participate in physical activities and extra-curricular activities. We are flexible in our approach as necessary, allowing for all children to follow in ways appropriate to their own abilities.</w:t>
      </w:r>
    </w:p>
    <w:p w:rsidR="00CB7728" w:rsidRPr="00CB7728" w:rsidRDefault="00CB7728" w:rsidP="00CB7728">
      <w:pPr>
        <w:pStyle w:val="Heading1"/>
        <w:rPr>
          <w:rFonts w:ascii="Calibri" w:hAnsi="Calibri"/>
          <w:b w:val="0"/>
          <w:u w:val="none"/>
        </w:rPr>
      </w:pPr>
      <w:r w:rsidRPr="00CB7728">
        <w:rPr>
          <w:rFonts w:ascii="Calibri" w:hAnsi="Calibri"/>
          <w:b w:val="0"/>
          <w:u w:val="none"/>
        </w:rPr>
        <w:t xml:space="preserve">For many, physical activity can benefit their overall social, mental and physical health and </w:t>
      </w:r>
      <w:proofErr w:type="spellStart"/>
      <w:r w:rsidRPr="00CB7728">
        <w:rPr>
          <w:rFonts w:ascii="Calibri" w:hAnsi="Calibri"/>
          <w:b w:val="0"/>
          <w:u w:val="none"/>
        </w:rPr>
        <w:t>well being</w:t>
      </w:r>
      <w:proofErr w:type="spellEnd"/>
      <w:r w:rsidRPr="00CB7728">
        <w:rPr>
          <w:rFonts w:ascii="Calibri" w:hAnsi="Calibri"/>
          <w:b w:val="0"/>
          <w:u w:val="none"/>
        </w:rPr>
        <w:t>. Any restrictions on a child’s ability to participate in PE should be recorded in their individual health care plan and all adults should be aware of issues of privacy and dignity for children with particular needs.</w:t>
      </w:r>
    </w:p>
    <w:p w:rsidR="0051638B" w:rsidRPr="00CB7728" w:rsidRDefault="00CB7728" w:rsidP="00CB7728">
      <w:pPr>
        <w:pStyle w:val="Heading1"/>
        <w:rPr>
          <w:rFonts w:ascii="Calibri" w:hAnsi="Calibri"/>
          <w:b w:val="0"/>
          <w:u w:val="none"/>
        </w:rPr>
      </w:pPr>
      <w:r w:rsidRPr="00CB7728">
        <w:rPr>
          <w:rFonts w:ascii="Calibri" w:hAnsi="Calibri"/>
          <w:b w:val="0"/>
          <w:u w:val="none"/>
        </w:rPr>
        <w:lastRenderedPageBreak/>
        <w:t>Some children may need to take precautionary measures before or during exercise, and may also need to be allowed immediate access to their medicines such as asthma inhalers. Staff supervising sporting activities will be aware of relevant medical conditions and any preventative medicine that may need to be taken and emergency procedures.</w:t>
      </w:r>
    </w:p>
    <w:p w:rsidR="0097713E" w:rsidRPr="00CB7728" w:rsidRDefault="0097713E" w:rsidP="0097713E"/>
    <w:p w:rsidR="0097713E" w:rsidRPr="00CB7728" w:rsidRDefault="0097713E" w:rsidP="0097713E"/>
    <w:p w:rsidR="00953996" w:rsidRPr="00953996" w:rsidRDefault="007B2EE7" w:rsidP="00953996">
      <w:pPr>
        <w:rPr>
          <w:rFonts w:ascii="Calibri" w:hAnsi="Calibri" w:cs="Calibri"/>
          <w:b/>
          <w:sz w:val="40"/>
          <w:szCs w:val="24"/>
          <w:lang w:val="en-GB"/>
        </w:rPr>
      </w:pPr>
      <w:r w:rsidRPr="00CB7728">
        <w:rPr>
          <w:rFonts w:ascii="Calibri" w:hAnsi="Calibri" w:cs="Calibri"/>
          <w:b/>
          <w:sz w:val="40"/>
          <w:szCs w:val="24"/>
          <w:lang w:val="en-GB"/>
        </w:rPr>
        <w:br w:type="page"/>
      </w:r>
      <w:r w:rsidR="00953996" w:rsidRPr="00953996">
        <w:rPr>
          <w:rFonts w:ascii="Calibri" w:hAnsi="Calibri" w:cs="Calibri"/>
          <w:b/>
          <w:sz w:val="40"/>
          <w:szCs w:val="24"/>
          <w:lang w:val="en-GB"/>
        </w:rPr>
        <w:lastRenderedPageBreak/>
        <w:t>Section 3</w:t>
      </w:r>
    </w:p>
    <w:p w:rsidR="00953996" w:rsidRPr="00953996" w:rsidRDefault="00953996" w:rsidP="00953996">
      <w:pPr>
        <w:overflowPunct/>
        <w:autoSpaceDE/>
        <w:autoSpaceDN/>
        <w:adjustRightInd/>
        <w:textAlignment w:val="auto"/>
        <w:rPr>
          <w:rFonts w:ascii="Calibri" w:hAnsi="Calibri" w:cs="Calibri"/>
          <w:b/>
          <w:sz w:val="40"/>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r w:rsidRPr="00953996">
        <w:rPr>
          <w:rFonts w:ascii="Calibri" w:hAnsi="Calibri" w:cs="Calibri"/>
          <w:b/>
          <w:sz w:val="28"/>
          <w:szCs w:val="24"/>
          <w:lang w:val="en-GB"/>
        </w:rPr>
        <w:t>3.1 – Quality Assurance</w:t>
      </w: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F599C" w:rsidRDefault="00953996" w:rsidP="00953996">
      <w:pPr>
        <w:overflowPunct/>
        <w:textAlignment w:val="auto"/>
        <w:rPr>
          <w:rFonts w:ascii="Calibri" w:hAnsi="Calibri" w:cs="Helvetica"/>
          <w:szCs w:val="24"/>
          <w:lang w:val="en-GB"/>
        </w:rPr>
      </w:pPr>
      <w:r w:rsidRPr="009F599C">
        <w:rPr>
          <w:rFonts w:ascii="Calibri" w:hAnsi="Calibri" w:cs="Helvetica"/>
          <w:szCs w:val="24"/>
          <w:lang w:val="en-GB"/>
        </w:rPr>
        <w:t>This policy has been written with advice from the</w:t>
      </w:r>
      <w:r w:rsidR="00CB7728">
        <w:rPr>
          <w:rFonts w:ascii="Calibri" w:hAnsi="Calibri" w:cs="Helvetica"/>
          <w:szCs w:val="24"/>
          <w:lang w:val="en-GB"/>
        </w:rPr>
        <w:t xml:space="preserve"> </w:t>
      </w:r>
      <w:proofErr w:type="spellStart"/>
      <w:r w:rsidR="00CB7728">
        <w:rPr>
          <w:rFonts w:ascii="Calibri" w:hAnsi="Calibri" w:cs="Helvetica"/>
          <w:szCs w:val="24"/>
          <w:lang w:val="en-GB"/>
        </w:rPr>
        <w:t>DfE</w:t>
      </w:r>
      <w:proofErr w:type="spellEnd"/>
      <w:r w:rsidR="00CB7728">
        <w:rPr>
          <w:rFonts w:ascii="Calibri" w:hAnsi="Calibri" w:cs="Helvetica"/>
          <w:szCs w:val="24"/>
          <w:lang w:val="en-GB"/>
        </w:rPr>
        <w:t xml:space="preserve">, The Department of Health </w:t>
      </w:r>
      <w:r w:rsidRPr="009F599C">
        <w:rPr>
          <w:rFonts w:ascii="Calibri" w:hAnsi="Calibri" w:cs="Helvetica"/>
          <w:szCs w:val="24"/>
          <w:lang w:val="en-GB"/>
        </w:rPr>
        <w:t>and the governing body</w:t>
      </w:r>
      <w:r w:rsidR="0097713E" w:rsidRPr="009F599C">
        <w:rPr>
          <w:rFonts w:ascii="Calibri" w:hAnsi="Calibri" w:cs="Helvetica"/>
          <w:szCs w:val="24"/>
          <w:lang w:val="en-GB"/>
        </w:rPr>
        <w:t xml:space="preserve">. </w:t>
      </w:r>
      <w:r w:rsidRPr="009F599C">
        <w:rPr>
          <w:rFonts w:ascii="Calibri" w:hAnsi="Calibri" w:cs="Calibri"/>
          <w:szCs w:val="24"/>
          <w:lang w:val="en-GB"/>
        </w:rPr>
        <w:t xml:space="preserve">It is the responsibility of the </w:t>
      </w:r>
      <w:r w:rsidR="00D26B00">
        <w:rPr>
          <w:rFonts w:ascii="Calibri" w:hAnsi="Calibri" w:cs="Calibri"/>
          <w:szCs w:val="24"/>
          <w:lang w:val="en-GB"/>
        </w:rPr>
        <w:t>Governors</w:t>
      </w:r>
      <w:r w:rsidRPr="009F599C">
        <w:rPr>
          <w:rFonts w:ascii="Calibri" w:hAnsi="Calibri" w:cs="Calibri"/>
          <w:szCs w:val="24"/>
          <w:lang w:val="en-GB"/>
        </w:rPr>
        <w:t xml:space="preserve"> to ensure that the policy is implemented correctly.</w:t>
      </w: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r w:rsidRPr="00953996">
        <w:rPr>
          <w:rFonts w:ascii="Calibri" w:hAnsi="Calibri" w:cs="Calibri"/>
          <w:b/>
          <w:sz w:val="28"/>
          <w:szCs w:val="24"/>
          <w:lang w:val="en-GB"/>
        </w:rPr>
        <w:t>3.2 – Monitoring and Review</w:t>
      </w: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szCs w:val="24"/>
          <w:lang w:val="en-GB"/>
        </w:rPr>
      </w:pPr>
      <w:r w:rsidRPr="00953996">
        <w:rPr>
          <w:rFonts w:ascii="Calibri" w:hAnsi="Calibri" w:cs="Calibri"/>
          <w:szCs w:val="24"/>
          <w:lang w:val="en-GB"/>
        </w:rPr>
        <w:t xml:space="preserve">The Senior Leadership Team and </w:t>
      </w:r>
      <w:r w:rsidR="00D26B00">
        <w:rPr>
          <w:rFonts w:ascii="Calibri" w:hAnsi="Calibri" w:cs="Calibri"/>
          <w:szCs w:val="24"/>
          <w:lang w:val="en-GB"/>
        </w:rPr>
        <w:t>Governors</w:t>
      </w:r>
      <w:r w:rsidRPr="00953996">
        <w:rPr>
          <w:rFonts w:ascii="Calibri" w:hAnsi="Calibri" w:cs="Calibri"/>
          <w:szCs w:val="24"/>
          <w:lang w:val="en-GB"/>
        </w:rPr>
        <w:t xml:space="preserve"> will monitor and review this policy </w:t>
      </w:r>
      <w:r>
        <w:rPr>
          <w:rFonts w:ascii="Calibri" w:hAnsi="Calibri" w:cs="Calibri"/>
          <w:szCs w:val="24"/>
          <w:lang w:val="en-GB"/>
        </w:rPr>
        <w:t>e</w:t>
      </w:r>
      <w:r w:rsidR="0097713E">
        <w:rPr>
          <w:rFonts w:ascii="Calibri" w:hAnsi="Calibri" w:cs="Calibri"/>
          <w:szCs w:val="24"/>
          <w:lang w:val="en-GB"/>
        </w:rPr>
        <w:t>very three years</w:t>
      </w:r>
      <w:r w:rsidRPr="00953996">
        <w:rPr>
          <w:rFonts w:ascii="Calibri" w:hAnsi="Calibri" w:cs="Calibri"/>
          <w:szCs w:val="24"/>
          <w:lang w:val="en-GB"/>
        </w:rPr>
        <w:t>. The policy will be reviewed</w:t>
      </w:r>
      <w:r w:rsidR="0097713E">
        <w:rPr>
          <w:rFonts w:ascii="Calibri" w:hAnsi="Calibri" w:cs="Calibri"/>
          <w:szCs w:val="24"/>
          <w:lang w:val="en-GB"/>
        </w:rPr>
        <w:t xml:space="preserve"> next in the </w:t>
      </w:r>
      <w:r w:rsidR="00D26B00">
        <w:rPr>
          <w:rFonts w:ascii="Calibri" w:hAnsi="Calibri" w:cs="Calibri"/>
          <w:szCs w:val="24"/>
          <w:lang w:val="en-GB"/>
        </w:rPr>
        <w:t>Summer 2021</w:t>
      </w:r>
      <w:r w:rsidRPr="00953996">
        <w:rPr>
          <w:rFonts w:ascii="Calibri" w:hAnsi="Calibri" w:cs="Calibri"/>
          <w:szCs w:val="24"/>
          <w:lang w:val="en-GB"/>
        </w:rPr>
        <w:t>.</w:t>
      </w: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53996" w:rsidRDefault="00953996" w:rsidP="00953996">
      <w:pPr>
        <w:overflowPunct/>
        <w:autoSpaceDE/>
        <w:autoSpaceDN/>
        <w:adjustRightInd/>
        <w:textAlignment w:val="auto"/>
        <w:rPr>
          <w:rFonts w:ascii="Calibri" w:hAnsi="Calibri" w:cs="Calibri"/>
          <w:b/>
          <w:sz w:val="28"/>
          <w:szCs w:val="24"/>
          <w:lang w:val="en-GB"/>
        </w:rPr>
      </w:pPr>
    </w:p>
    <w:p w:rsidR="00953996" w:rsidRPr="009F599C" w:rsidRDefault="00953996">
      <w:pPr>
        <w:ind w:left="720"/>
        <w:rPr>
          <w:rFonts w:ascii="Calibri" w:hAnsi="Calibri"/>
        </w:rPr>
      </w:pPr>
    </w:p>
    <w:sectPr w:rsidR="00953996" w:rsidRPr="009F599C" w:rsidSect="00530194">
      <w:footerReference w:type="default" r:id="rId9"/>
      <w:pgSz w:w="11909" w:h="16834" w:code="9"/>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C0" w:rsidRDefault="008306C0">
      <w:r>
        <w:separator/>
      </w:r>
    </w:p>
  </w:endnote>
  <w:endnote w:type="continuationSeparator" w:id="0">
    <w:p w:rsidR="008306C0" w:rsidRDefault="0083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Serif">
    <w:altName w:val="Times New Roman"/>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9F" w:rsidRPr="004E1A9F" w:rsidRDefault="004E1A9F" w:rsidP="004E1A9F">
    <w:pPr>
      <w:pBdr>
        <w:top w:val="thinThickSmallGap" w:sz="24" w:space="1" w:color="622423"/>
      </w:pBdr>
      <w:tabs>
        <w:tab w:val="right" w:pos="10466"/>
      </w:tabs>
      <w:overflowPunct/>
      <w:autoSpaceDE/>
      <w:autoSpaceDN/>
      <w:adjustRightInd/>
      <w:textAlignment w:val="auto"/>
      <w:rPr>
        <w:rFonts w:ascii="Cambria" w:hAnsi="Cambria"/>
        <w:szCs w:val="24"/>
        <w:lang w:val="en-GB"/>
      </w:rPr>
    </w:pPr>
    <w:r w:rsidRPr="004E1A9F">
      <w:rPr>
        <w:rFonts w:ascii="Cambria" w:hAnsi="Cambria"/>
        <w:szCs w:val="24"/>
        <w:lang w:val="en-GB"/>
      </w:rPr>
      <w:t>P</w:t>
    </w:r>
    <w:r>
      <w:rPr>
        <w:rFonts w:ascii="Cambria" w:hAnsi="Cambria"/>
        <w:szCs w:val="24"/>
        <w:lang w:val="en-GB"/>
      </w:rPr>
      <w:t xml:space="preserve">olicy for </w:t>
    </w:r>
    <w:r w:rsidR="00CB7728">
      <w:rPr>
        <w:rFonts w:ascii="Cambria" w:hAnsi="Cambria"/>
        <w:szCs w:val="24"/>
        <w:lang w:val="en-GB"/>
      </w:rPr>
      <w:t>Children with Medical Needs</w:t>
    </w:r>
    <w:r>
      <w:rPr>
        <w:rFonts w:ascii="Cambria" w:hAnsi="Cambria"/>
        <w:szCs w:val="24"/>
        <w:lang w:val="en-GB"/>
      </w:rPr>
      <w:t xml:space="preserve">  0</w:t>
    </w:r>
    <w:r w:rsidR="00D26B00">
      <w:rPr>
        <w:rFonts w:ascii="Cambria" w:hAnsi="Cambria"/>
        <w:szCs w:val="24"/>
        <w:lang w:val="en-GB"/>
      </w:rPr>
      <w:t>6/2021</w:t>
    </w:r>
    <w:r w:rsidR="00CB7728">
      <w:rPr>
        <w:rFonts w:ascii="Cambria" w:hAnsi="Cambria"/>
        <w:szCs w:val="24"/>
        <w:lang w:val="en-GB"/>
      </w:rPr>
      <w:t xml:space="preserve">         </w:t>
    </w:r>
    <w:r w:rsidR="007B2EE7">
      <w:rPr>
        <w:rFonts w:ascii="Cambria" w:hAnsi="Cambria"/>
        <w:szCs w:val="24"/>
        <w:lang w:val="en-GB"/>
      </w:rPr>
      <w:t xml:space="preserve">                                                  </w:t>
    </w:r>
    <w:r w:rsidRPr="004E1A9F">
      <w:rPr>
        <w:rFonts w:ascii="Cambria" w:hAnsi="Cambria"/>
        <w:szCs w:val="24"/>
        <w:lang w:val="en-GB"/>
      </w:rPr>
      <w:t xml:space="preserve">Page </w:t>
    </w:r>
    <w:r w:rsidRPr="004E1A9F">
      <w:rPr>
        <w:szCs w:val="24"/>
        <w:lang w:val="en-GB"/>
      </w:rPr>
      <w:fldChar w:fldCharType="begin"/>
    </w:r>
    <w:r w:rsidRPr="004E1A9F">
      <w:rPr>
        <w:szCs w:val="24"/>
        <w:lang w:val="en-GB"/>
      </w:rPr>
      <w:instrText xml:space="preserve"> PAGE   \* MERGEFORMAT </w:instrText>
    </w:r>
    <w:r w:rsidRPr="004E1A9F">
      <w:rPr>
        <w:szCs w:val="24"/>
        <w:lang w:val="en-GB"/>
      </w:rPr>
      <w:fldChar w:fldCharType="separate"/>
    </w:r>
    <w:r w:rsidR="008B708A" w:rsidRPr="008B708A">
      <w:rPr>
        <w:rFonts w:ascii="Cambria" w:hAnsi="Cambria"/>
        <w:noProof/>
        <w:szCs w:val="24"/>
        <w:lang w:val="en-GB"/>
      </w:rPr>
      <w:t>2</w:t>
    </w:r>
    <w:r w:rsidRPr="004E1A9F">
      <w:rPr>
        <w:szCs w:val="24"/>
        <w:lang w:val="en-GB"/>
      </w:rPr>
      <w:fldChar w:fldCharType="end"/>
    </w:r>
  </w:p>
  <w:p w:rsidR="0051638B" w:rsidRPr="004E1A9F" w:rsidRDefault="0051638B" w:rsidP="004E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C0" w:rsidRDefault="008306C0">
      <w:r>
        <w:separator/>
      </w:r>
    </w:p>
  </w:footnote>
  <w:footnote w:type="continuationSeparator" w:id="0">
    <w:p w:rsidR="008306C0" w:rsidRDefault="00830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14F172"/>
    <w:lvl w:ilvl="0">
      <w:numFmt w:val="bullet"/>
      <w:lvlText w:val="*"/>
      <w:lvlJc w:val="left"/>
    </w:lvl>
  </w:abstractNum>
  <w:abstractNum w:abstractNumId="1">
    <w:nsid w:val="0FAB48EF"/>
    <w:multiLevelType w:val="hybridMultilevel"/>
    <w:tmpl w:val="8C4C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22B9D"/>
    <w:multiLevelType w:val="hybridMultilevel"/>
    <w:tmpl w:val="CB1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4F22CC"/>
    <w:multiLevelType w:val="multilevel"/>
    <w:tmpl w:val="C9D6B4E2"/>
    <w:lvl w:ilvl="0">
      <w:start w:val="1"/>
      <w:numFmt w:val="lowerLetter"/>
      <w:lvlText w:val="%1)"/>
      <w:legacy w:legacy="1" w:legacySpace="120" w:legacyIndent="720"/>
      <w:lvlJc w:val="left"/>
      <w:pPr>
        <w:ind w:left="720" w:hanging="720"/>
      </w:pPr>
      <w:rPr>
        <w:i/>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nsid w:val="5AA773B3"/>
    <w:multiLevelType w:val="multilevel"/>
    <w:tmpl w:val="C9D6B4E2"/>
    <w:lvl w:ilvl="0">
      <w:start w:val="1"/>
      <w:numFmt w:val="lowerLetter"/>
      <w:lvlText w:val="%1)"/>
      <w:legacy w:legacy="1" w:legacySpace="120" w:legacyIndent="720"/>
      <w:lvlJc w:val="left"/>
      <w:pPr>
        <w:ind w:left="720" w:hanging="720"/>
      </w:pPr>
      <w:rPr>
        <w:i/>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5">
    <w:nsid w:val="67D40BED"/>
    <w:multiLevelType w:val="multilevel"/>
    <w:tmpl w:val="C9D6B4E2"/>
    <w:lvl w:ilvl="0">
      <w:start w:val="1"/>
      <w:numFmt w:val="lowerLetter"/>
      <w:lvlText w:val="%1)"/>
      <w:legacy w:legacy="1" w:legacySpace="120" w:legacyIndent="720"/>
      <w:lvlJc w:val="left"/>
      <w:pPr>
        <w:ind w:left="720" w:hanging="720"/>
      </w:pPr>
      <w:rPr>
        <w:i/>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nsid w:val="704F6845"/>
    <w:multiLevelType w:val="multilevel"/>
    <w:tmpl w:val="E60C0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6F"/>
    <w:rsid w:val="002B0055"/>
    <w:rsid w:val="002D006F"/>
    <w:rsid w:val="00461AF1"/>
    <w:rsid w:val="004E1A9F"/>
    <w:rsid w:val="0051638B"/>
    <w:rsid w:val="00530194"/>
    <w:rsid w:val="00612EE7"/>
    <w:rsid w:val="00672E8D"/>
    <w:rsid w:val="0077260B"/>
    <w:rsid w:val="007947C4"/>
    <w:rsid w:val="007B2EE7"/>
    <w:rsid w:val="008306C0"/>
    <w:rsid w:val="008B708A"/>
    <w:rsid w:val="008E393D"/>
    <w:rsid w:val="00953996"/>
    <w:rsid w:val="0097713E"/>
    <w:rsid w:val="009F599C"/>
    <w:rsid w:val="00BC623B"/>
    <w:rsid w:val="00CB7728"/>
    <w:rsid w:val="00D2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728"/>
    <w:pPr>
      <w:overflowPunct w:val="0"/>
      <w:autoSpaceDE w:val="0"/>
      <w:autoSpaceDN w:val="0"/>
      <w:adjustRightInd w:val="0"/>
      <w:textAlignment w:val="baseline"/>
    </w:pPr>
    <w:rPr>
      <w:sz w:val="24"/>
      <w:lang w:val="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i/>
      <w:u w:val="single"/>
    </w:rPr>
  </w:style>
  <w:style w:type="paragraph" w:styleId="Heading5">
    <w:name w:val="heading 5"/>
    <w:basedOn w:val="Normal"/>
    <w:next w:val="Normal"/>
    <w:qFormat/>
    <w:rsid w:val="00BC62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728"/>
    <w:pPr>
      <w:overflowPunct w:val="0"/>
      <w:autoSpaceDE w:val="0"/>
      <w:autoSpaceDN w:val="0"/>
      <w:adjustRightInd w:val="0"/>
      <w:textAlignment w:val="baseline"/>
    </w:pPr>
    <w:rPr>
      <w:sz w:val="24"/>
      <w:lang w:val="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i/>
      <w:u w:val="single"/>
    </w:rPr>
  </w:style>
  <w:style w:type="paragraph" w:styleId="Heading5">
    <w:name w:val="heading 5"/>
    <w:basedOn w:val="Normal"/>
    <w:next w:val="Normal"/>
    <w:qFormat/>
    <w:rsid w:val="00BC62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Primary School Image</dc:creator>
  <cp:lastModifiedBy>Head</cp:lastModifiedBy>
  <cp:revision>2</cp:revision>
  <cp:lastPrinted>2002-01-09T17:16:00Z</cp:lastPrinted>
  <dcterms:created xsi:type="dcterms:W3CDTF">2021-10-19T13:16:00Z</dcterms:created>
  <dcterms:modified xsi:type="dcterms:W3CDTF">2021-10-19T13:16:00Z</dcterms:modified>
</cp:coreProperties>
</file>